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8E7" w:rsidRPr="00691B11" w:rsidRDefault="00BF78E7" w:rsidP="00BF78E7">
      <w:pPr>
        <w:jc w:val="left"/>
        <w:rPr>
          <w:sz w:val="24"/>
          <w:szCs w:val="24"/>
        </w:rPr>
      </w:pPr>
      <w:r w:rsidRPr="00691B11">
        <w:rPr>
          <w:sz w:val="24"/>
          <w:szCs w:val="24"/>
        </w:rPr>
        <w:t xml:space="preserve">GARANT Türen und Zargen GmbH, </w:t>
      </w:r>
    </w:p>
    <w:p w:rsidR="00BF78E7" w:rsidRPr="00691B11" w:rsidRDefault="00BF78E7" w:rsidP="00BF78E7">
      <w:pPr>
        <w:jc w:val="left"/>
        <w:rPr>
          <w:sz w:val="24"/>
          <w:szCs w:val="24"/>
        </w:rPr>
      </w:pPr>
      <w:proofErr w:type="spellStart"/>
      <w:r w:rsidRPr="00691B11">
        <w:rPr>
          <w:sz w:val="24"/>
          <w:szCs w:val="24"/>
        </w:rPr>
        <w:t>Ichtershausen</w:t>
      </w:r>
      <w:proofErr w:type="spellEnd"/>
    </w:p>
    <w:p w:rsidR="00BF78E7" w:rsidRPr="00691B11" w:rsidRDefault="00BF78E7" w:rsidP="00BF78E7">
      <w:pPr>
        <w:jc w:val="left"/>
        <w:rPr>
          <w:sz w:val="24"/>
          <w:szCs w:val="24"/>
        </w:rPr>
      </w:pPr>
      <w:r w:rsidRPr="00691B11">
        <w:rPr>
          <w:sz w:val="24"/>
          <w:szCs w:val="24"/>
        </w:rPr>
        <w:t>____________________________________</w:t>
      </w:r>
    </w:p>
    <w:p w:rsidR="00BF78E7" w:rsidRPr="00691B11" w:rsidRDefault="00BF78E7" w:rsidP="00BF78E7">
      <w:pPr>
        <w:jc w:val="left"/>
        <w:rPr>
          <w:b/>
          <w:sz w:val="24"/>
          <w:szCs w:val="24"/>
        </w:rPr>
      </w:pPr>
    </w:p>
    <w:p w:rsidR="00E23038" w:rsidRPr="00691B11" w:rsidRDefault="00BF78E7" w:rsidP="00BF78E7">
      <w:pPr>
        <w:jc w:val="left"/>
        <w:rPr>
          <w:b/>
          <w:sz w:val="24"/>
          <w:szCs w:val="24"/>
        </w:rPr>
      </w:pPr>
      <w:r w:rsidRPr="00691B11">
        <w:rPr>
          <w:b/>
          <w:sz w:val="24"/>
          <w:szCs w:val="24"/>
        </w:rPr>
        <w:t>Auf die Ausstrahlung kommt es an</w:t>
      </w:r>
    </w:p>
    <w:p w:rsidR="00BF78E7" w:rsidRPr="00691B11" w:rsidRDefault="00BF78E7" w:rsidP="00BF78E7">
      <w:pPr>
        <w:jc w:val="left"/>
        <w:rPr>
          <w:b/>
          <w:sz w:val="24"/>
          <w:szCs w:val="24"/>
        </w:rPr>
      </w:pPr>
    </w:p>
    <w:p w:rsidR="00C728D9" w:rsidRDefault="00BF78E7" w:rsidP="002653DB">
      <w:pPr>
        <w:jc w:val="both"/>
        <w:rPr>
          <w:sz w:val="24"/>
          <w:szCs w:val="24"/>
        </w:rPr>
      </w:pPr>
      <w:r w:rsidRPr="00691B11">
        <w:rPr>
          <w:sz w:val="24"/>
          <w:szCs w:val="24"/>
        </w:rPr>
        <w:t xml:space="preserve">Der Marktanteil von </w:t>
      </w:r>
      <w:proofErr w:type="spellStart"/>
      <w:r w:rsidRPr="00691B11">
        <w:rPr>
          <w:sz w:val="24"/>
          <w:szCs w:val="24"/>
        </w:rPr>
        <w:t>CePaL</w:t>
      </w:r>
      <w:proofErr w:type="spellEnd"/>
      <w:r w:rsidRPr="00691B11">
        <w:rPr>
          <w:sz w:val="24"/>
          <w:szCs w:val="24"/>
        </w:rPr>
        <w:t xml:space="preserve">-Türen ist seit Jahren steigend und es gibt viele Gründe, sich für diese nicht nur funktionale Oberfläche zu entscheiden. Auch optisch setzt sie Trends: Türen mit Lisenen sind angesagter denn je. </w:t>
      </w:r>
      <w:r w:rsidR="002653DB" w:rsidRPr="00691B11">
        <w:rPr>
          <w:rFonts w:eastAsia="Times" w:cs="Times New Roman"/>
          <w:sz w:val="24"/>
          <w:szCs w:val="24"/>
          <w:lang w:eastAsia="de-DE"/>
        </w:rPr>
        <w:t xml:space="preserve">Klar, reduziert und geradlinig- </w:t>
      </w:r>
      <w:r w:rsidR="007D595C" w:rsidRPr="00691B11">
        <w:rPr>
          <w:rFonts w:eastAsia="Times" w:cs="Times New Roman"/>
          <w:sz w:val="24"/>
          <w:szCs w:val="24"/>
          <w:lang w:eastAsia="de-DE"/>
        </w:rPr>
        <w:t xml:space="preserve">der </w:t>
      </w:r>
      <w:r w:rsidR="002653DB" w:rsidRPr="00691B11">
        <w:rPr>
          <w:rFonts w:eastAsia="Times" w:cs="Times New Roman"/>
          <w:sz w:val="24"/>
          <w:szCs w:val="24"/>
          <w:lang w:eastAsia="de-DE"/>
        </w:rPr>
        <w:t>aktuelle Wohn</w:t>
      </w:r>
      <w:r w:rsidR="007D595C" w:rsidRPr="00691B11">
        <w:rPr>
          <w:rFonts w:eastAsia="Times" w:cs="Times New Roman"/>
          <w:sz w:val="24"/>
          <w:szCs w:val="24"/>
          <w:lang w:eastAsia="de-DE"/>
        </w:rPr>
        <w:t xml:space="preserve">stil </w:t>
      </w:r>
      <w:r w:rsidR="002653DB" w:rsidRPr="00691B11">
        <w:rPr>
          <w:rFonts w:eastAsia="Times" w:cs="Times New Roman"/>
          <w:sz w:val="24"/>
          <w:szCs w:val="24"/>
          <w:lang w:eastAsia="de-DE"/>
        </w:rPr>
        <w:t>best</w:t>
      </w:r>
      <w:r w:rsidR="007D595C" w:rsidRPr="00691B11">
        <w:rPr>
          <w:rFonts w:eastAsia="Times" w:cs="Times New Roman"/>
          <w:sz w:val="24"/>
          <w:szCs w:val="24"/>
          <w:lang w:eastAsia="de-DE"/>
        </w:rPr>
        <w:t>icht</w:t>
      </w:r>
      <w:r w:rsidR="002653DB" w:rsidRPr="00691B11">
        <w:rPr>
          <w:rFonts w:eastAsia="Times" w:cs="Times New Roman"/>
          <w:sz w:val="24"/>
          <w:szCs w:val="24"/>
          <w:lang w:eastAsia="de-DE"/>
        </w:rPr>
        <w:t xml:space="preserve"> durch </w:t>
      </w:r>
      <w:r w:rsidR="002B7B5F" w:rsidRPr="00691B11">
        <w:rPr>
          <w:rFonts w:eastAsia="Times" w:cs="Times New Roman"/>
          <w:sz w:val="24"/>
          <w:szCs w:val="24"/>
          <w:lang w:eastAsia="de-DE"/>
        </w:rPr>
        <w:t xml:space="preserve">eine </w:t>
      </w:r>
      <w:r w:rsidR="002653DB" w:rsidRPr="00691B11">
        <w:rPr>
          <w:rFonts w:eastAsia="Times" w:cs="Times New Roman"/>
          <w:sz w:val="24"/>
          <w:szCs w:val="24"/>
          <w:lang w:eastAsia="de-DE"/>
        </w:rPr>
        <w:t xml:space="preserve">schlichte und moderne Raumgestaltung. Die Kombination von haptischen Oberflächen und Metall-Optik ist besonders reizvoll. Türen mit Lisenen wirken dezent und zugleich elegant. </w:t>
      </w:r>
      <w:r w:rsidRPr="00691B11">
        <w:rPr>
          <w:sz w:val="24"/>
          <w:szCs w:val="24"/>
        </w:rPr>
        <w:t xml:space="preserve">Um die große Nachfrage gezielt anbieten und bedienen zu können, hat der Hersteller aus </w:t>
      </w:r>
      <w:proofErr w:type="spellStart"/>
      <w:r w:rsidRPr="00691B11">
        <w:rPr>
          <w:sz w:val="24"/>
          <w:szCs w:val="24"/>
        </w:rPr>
        <w:t>Ichtershausen</w:t>
      </w:r>
      <w:proofErr w:type="spellEnd"/>
      <w:r w:rsidRPr="00691B11">
        <w:rPr>
          <w:sz w:val="24"/>
          <w:szCs w:val="24"/>
        </w:rPr>
        <w:t xml:space="preserve"> sein Designtüren-Programm </w:t>
      </w:r>
      <w:r w:rsidR="001E752F" w:rsidRPr="00691B11">
        <w:rPr>
          <w:sz w:val="24"/>
          <w:szCs w:val="24"/>
        </w:rPr>
        <w:t>um die Modellreihe „C</w:t>
      </w:r>
      <w:r w:rsidR="00A54491" w:rsidRPr="00691B11">
        <w:rPr>
          <w:sz w:val="24"/>
          <w:szCs w:val="24"/>
        </w:rPr>
        <w:t>ORONA</w:t>
      </w:r>
      <w:r w:rsidR="001E752F" w:rsidRPr="00691B11">
        <w:rPr>
          <w:sz w:val="24"/>
          <w:szCs w:val="24"/>
        </w:rPr>
        <w:t>“</w:t>
      </w:r>
      <w:r w:rsidR="002653DB" w:rsidRPr="00691B11">
        <w:rPr>
          <w:sz w:val="24"/>
          <w:szCs w:val="24"/>
        </w:rPr>
        <w:t xml:space="preserve"> </w:t>
      </w:r>
      <w:r w:rsidRPr="00691B11">
        <w:rPr>
          <w:sz w:val="24"/>
          <w:szCs w:val="24"/>
        </w:rPr>
        <w:t>erweitert.</w:t>
      </w:r>
      <w:r w:rsidR="001E752F" w:rsidRPr="00691B11">
        <w:rPr>
          <w:sz w:val="24"/>
          <w:szCs w:val="24"/>
        </w:rPr>
        <w:t xml:space="preserve"> </w:t>
      </w:r>
      <w:r w:rsidR="00C728D9" w:rsidRPr="00691B11">
        <w:rPr>
          <w:sz w:val="24"/>
          <w:szCs w:val="24"/>
        </w:rPr>
        <w:t>Nicht nur im Standardtürenbereich ist die „C</w:t>
      </w:r>
      <w:r w:rsidR="00A54491" w:rsidRPr="00691B11">
        <w:rPr>
          <w:sz w:val="24"/>
          <w:szCs w:val="24"/>
        </w:rPr>
        <w:t>ORONA</w:t>
      </w:r>
      <w:r w:rsidR="00C728D9" w:rsidRPr="00691B11">
        <w:rPr>
          <w:sz w:val="24"/>
          <w:szCs w:val="24"/>
        </w:rPr>
        <w:t xml:space="preserve">“ erhältlich. Sie komplettiert ebenso den Objektbereich </w:t>
      </w:r>
      <w:r w:rsidR="000C0424" w:rsidRPr="00691B11">
        <w:rPr>
          <w:sz w:val="24"/>
          <w:szCs w:val="24"/>
        </w:rPr>
        <w:t xml:space="preserve">mit seinen </w:t>
      </w:r>
      <w:r w:rsidR="00C728D9" w:rsidRPr="00691B11">
        <w:rPr>
          <w:sz w:val="24"/>
          <w:szCs w:val="24"/>
        </w:rPr>
        <w:t xml:space="preserve">verschiedensten Anforderungen. </w:t>
      </w:r>
      <w:r w:rsidR="000C0424" w:rsidRPr="00691B11">
        <w:rPr>
          <w:sz w:val="24"/>
          <w:szCs w:val="24"/>
        </w:rPr>
        <w:t xml:space="preserve">Ein stimmiges Wohnambiente ist somit gegeben. </w:t>
      </w:r>
    </w:p>
    <w:p w:rsidR="00CD611D" w:rsidRDefault="00CD611D" w:rsidP="002653DB">
      <w:pPr>
        <w:jc w:val="both"/>
        <w:rPr>
          <w:sz w:val="24"/>
          <w:szCs w:val="24"/>
        </w:rPr>
      </w:pPr>
    </w:p>
    <w:p w:rsidR="00CD611D" w:rsidRPr="00691B11" w:rsidRDefault="00CD611D" w:rsidP="002653DB">
      <w:pPr>
        <w:jc w:val="both"/>
        <w:rPr>
          <w:sz w:val="24"/>
          <w:szCs w:val="24"/>
        </w:rPr>
      </w:pPr>
      <w:r>
        <w:rPr>
          <w:sz w:val="24"/>
          <w:szCs w:val="24"/>
        </w:rPr>
        <w:t>Robust, farbecht</w:t>
      </w:r>
      <w:r w:rsidR="00EA5E77">
        <w:rPr>
          <w:sz w:val="24"/>
          <w:szCs w:val="24"/>
        </w:rPr>
        <w:t xml:space="preserve">, </w:t>
      </w:r>
      <w:r>
        <w:rPr>
          <w:sz w:val="24"/>
          <w:szCs w:val="24"/>
        </w:rPr>
        <w:t>pflegeleicht</w:t>
      </w:r>
      <w:r w:rsidR="00EA5E77">
        <w:rPr>
          <w:sz w:val="24"/>
          <w:szCs w:val="24"/>
        </w:rPr>
        <w:t xml:space="preserve"> und i</w:t>
      </w:r>
      <w:r>
        <w:rPr>
          <w:sz w:val="24"/>
          <w:szCs w:val="24"/>
        </w:rPr>
        <w:t>m Aussehen einem Furnier täuschend echt</w:t>
      </w:r>
      <w:r w:rsidR="00EA5E77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Die Oberfläche </w:t>
      </w:r>
      <w:proofErr w:type="spellStart"/>
      <w:r>
        <w:rPr>
          <w:sz w:val="24"/>
          <w:szCs w:val="24"/>
        </w:rPr>
        <w:t>Continous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Pressure</w:t>
      </w:r>
      <w:proofErr w:type="spellEnd"/>
      <w:r>
        <w:rPr>
          <w:sz w:val="24"/>
          <w:szCs w:val="24"/>
        </w:rPr>
        <w:t xml:space="preserve"> Lam</w:t>
      </w:r>
      <w:r w:rsidR="00EA5E77">
        <w:rPr>
          <w:sz w:val="24"/>
          <w:szCs w:val="24"/>
        </w:rPr>
        <w:t>inates, kurz CPL, hält starken B</w:t>
      </w:r>
      <w:r>
        <w:rPr>
          <w:sz w:val="24"/>
          <w:szCs w:val="24"/>
        </w:rPr>
        <w:t xml:space="preserve">eanspruchungen bestens stand. </w:t>
      </w:r>
      <w:r w:rsidR="00782B9E">
        <w:rPr>
          <w:sz w:val="24"/>
          <w:szCs w:val="24"/>
        </w:rPr>
        <w:t>Im Aussehen e</w:t>
      </w:r>
      <w:r w:rsidR="00EA5E77">
        <w:rPr>
          <w:sz w:val="24"/>
          <w:szCs w:val="24"/>
        </w:rPr>
        <w:t xml:space="preserve">ine vollwertige Alternative </w:t>
      </w:r>
      <w:r w:rsidR="008A612B">
        <w:rPr>
          <w:sz w:val="24"/>
          <w:szCs w:val="24"/>
        </w:rPr>
        <w:t>zu natürlich</w:t>
      </w:r>
      <w:r w:rsidR="009D29C7">
        <w:rPr>
          <w:sz w:val="24"/>
          <w:szCs w:val="24"/>
        </w:rPr>
        <w:t xml:space="preserve"> gewachsenen</w:t>
      </w:r>
      <w:r w:rsidR="008A612B">
        <w:rPr>
          <w:sz w:val="24"/>
          <w:szCs w:val="24"/>
        </w:rPr>
        <w:t xml:space="preserve"> Materialien. </w:t>
      </w:r>
      <w:r w:rsidR="00D2685D">
        <w:rPr>
          <w:sz w:val="24"/>
          <w:szCs w:val="24"/>
        </w:rPr>
        <w:t xml:space="preserve">Beim täglichen Umgang </w:t>
      </w:r>
      <w:r w:rsidR="002D2F3A">
        <w:rPr>
          <w:sz w:val="24"/>
          <w:szCs w:val="24"/>
        </w:rPr>
        <w:t>j</w:t>
      </w:r>
      <w:r w:rsidR="00782B9E">
        <w:rPr>
          <w:sz w:val="24"/>
          <w:szCs w:val="24"/>
        </w:rPr>
        <w:t>edoch widerstandsfähiger</w:t>
      </w:r>
      <w:r w:rsidR="002D2F3A">
        <w:rPr>
          <w:sz w:val="24"/>
          <w:szCs w:val="24"/>
        </w:rPr>
        <w:t>, stoß- und kratzfest.</w:t>
      </w:r>
    </w:p>
    <w:p w:rsidR="00C728D9" w:rsidRPr="00691B11" w:rsidRDefault="00C728D9" w:rsidP="002653DB">
      <w:pPr>
        <w:jc w:val="both"/>
        <w:rPr>
          <w:sz w:val="24"/>
          <w:szCs w:val="24"/>
        </w:rPr>
      </w:pPr>
      <w:bookmarkStart w:id="0" w:name="_GoBack"/>
      <w:bookmarkEnd w:id="0"/>
    </w:p>
    <w:p w:rsidR="00BF78E7" w:rsidRPr="00691B11" w:rsidRDefault="006D78C7" w:rsidP="002653DB">
      <w:pPr>
        <w:jc w:val="both"/>
        <w:rPr>
          <w:sz w:val="24"/>
          <w:szCs w:val="24"/>
        </w:rPr>
      </w:pPr>
      <w:r w:rsidRPr="00691B11">
        <w:rPr>
          <w:sz w:val="24"/>
          <w:szCs w:val="24"/>
        </w:rPr>
        <w:t>D</w:t>
      </w:r>
      <w:r w:rsidR="00C728D9" w:rsidRPr="00691B11">
        <w:rPr>
          <w:sz w:val="24"/>
          <w:szCs w:val="24"/>
        </w:rPr>
        <w:t xml:space="preserve">er Klassiker im Wohnbereich, die Weißlacktür, ist </w:t>
      </w:r>
      <w:r w:rsidRPr="00691B11">
        <w:rPr>
          <w:sz w:val="24"/>
          <w:szCs w:val="24"/>
        </w:rPr>
        <w:t xml:space="preserve">ebenfalls </w:t>
      </w:r>
      <w:r w:rsidR="00C728D9" w:rsidRPr="00691B11">
        <w:rPr>
          <w:sz w:val="24"/>
          <w:szCs w:val="24"/>
        </w:rPr>
        <w:t>in einer großen Auswahl von Lisenen</w:t>
      </w:r>
      <w:r w:rsidRPr="00691B11">
        <w:rPr>
          <w:sz w:val="24"/>
          <w:szCs w:val="24"/>
        </w:rPr>
        <w:t>-Kombinationen</w:t>
      </w:r>
      <w:r w:rsidR="00C728D9" w:rsidRPr="00691B11">
        <w:rPr>
          <w:sz w:val="24"/>
          <w:szCs w:val="24"/>
        </w:rPr>
        <w:t xml:space="preserve"> erhältlich. Die Modellreihe </w:t>
      </w:r>
      <w:r w:rsidR="00A54491" w:rsidRPr="00691B11">
        <w:rPr>
          <w:sz w:val="24"/>
          <w:szCs w:val="24"/>
        </w:rPr>
        <w:t>„</w:t>
      </w:r>
      <w:r w:rsidR="00C728D9" w:rsidRPr="00691B11">
        <w:rPr>
          <w:sz w:val="24"/>
          <w:szCs w:val="24"/>
        </w:rPr>
        <w:t>AURA</w:t>
      </w:r>
      <w:r w:rsidR="00A54491" w:rsidRPr="00691B11">
        <w:rPr>
          <w:sz w:val="24"/>
          <w:szCs w:val="24"/>
        </w:rPr>
        <w:t>“</w:t>
      </w:r>
      <w:r w:rsidR="00C728D9" w:rsidRPr="00691B11">
        <w:rPr>
          <w:sz w:val="24"/>
          <w:szCs w:val="24"/>
        </w:rPr>
        <w:t xml:space="preserve"> bietet hier </w:t>
      </w:r>
      <w:r w:rsidR="00BC40EF">
        <w:rPr>
          <w:sz w:val="24"/>
          <w:szCs w:val="24"/>
        </w:rPr>
        <w:t>attraktive</w:t>
      </w:r>
      <w:r w:rsidR="00C728D9" w:rsidRPr="00691B11">
        <w:rPr>
          <w:sz w:val="24"/>
          <w:szCs w:val="24"/>
        </w:rPr>
        <w:t xml:space="preserve"> Ausgangspositionen für die Verwirklichung von Wohnträumen. </w:t>
      </w:r>
    </w:p>
    <w:p w:rsidR="001C22E9" w:rsidRPr="00691B11" w:rsidRDefault="001C22E9" w:rsidP="002653DB">
      <w:pPr>
        <w:jc w:val="both"/>
        <w:rPr>
          <w:sz w:val="24"/>
          <w:szCs w:val="24"/>
        </w:rPr>
      </w:pPr>
    </w:p>
    <w:p w:rsidR="001C22E9" w:rsidRPr="00691B11" w:rsidRDefault="001C22E9" w:rsidP="002653DB">
      <w:pPr>
        <w:jc w:val="both"/>
        <w:rPr>
          <w:sz w:val="24"/>
          <w:szCs w:val="24"/>
        </w:rPr>
      </w:pPr>
      <w:r w:rsidRPr="00691B11">
        <w:rPr>
          <w:sz w:val="24"/>
          <w:szCs w:val="24"/>
        </w:rPr>
        <w:t>Eine Entscheidung für GARANT ist auch immer eine Entscheidung für einen verantwortungsvollen Umgang mit der Umwelt. Nachhaltig, ökologisch und zukunftsorientiert- zertifiziert nach streng</w:t>
      </w:r>
      <w:r w:rsidR="00207323" w:rsidRPr="00691B11">
        <w:rPr>
          <w:sz w:val="24"/>
          <w:szCs w:val="24"/>
        </w:rPr>
        <w:t>st</w:t>
      </w:r>
      <w:r w:rsidRPr="00691B11">
        <w:rPr>
          <w:sz w:val="24"/>
          <w:szCs w:val="24"/>
        </w:rPr>
        <w:t xml:space="preserve">en </w:t>
      </w:r>
      <w:r w:rsidR="000B3E08" w:rsidRPr="00691B11">
        <w:rPr>
          <w:sz w:val="24"/>
          <w:szCs w:val="24"/>
        </w:rPr>
        <w:t xml:space="preserve">Vorgaben und </w:t>
      </w:r>
      <w:r w:rsidRPr="00691B11">
        <w:rPr>
          <w:sz w:val="24"/>
          <w:szCs w:val="24"/>
        </w:rPr>
        <w:t xml:space="preserve">Richtlinien. </w:t>
      </w:r>
    </w:p>
    <w:p w:rsidR="001C22E9" w:rsidRPr="00691B11" w:rsidRDefault="001C22E9" w:rsidP="002653DB">
      <w:pPr>
        <w:jc w:val="both"/>
        <w:rPr>
          <w:sz w:val="24"/>
          <w:szCs w:val="24"/>
        </w:rPr>
      </w:pPr>
    </w:p>
    <w:p w:rsidR="00207323" w:rsidRPr="00691B11" w:rsidRDefault="00207323" w:rsidP="002653DB">
      <w:pPr>
        <w:jc w:val="both"/>
        <w:rPr>
          <w:sz w:val="24"/>
          <w:szCs w:val="24"/>
        </w:rPr>
      </w:pPr>
      <w:r w:rsidRPr="00691B11">
        <w:rPr>
          <w:sz w:val="24"/>
          <w:szCs w:val="24"/>
        </w:rPr>
        <w:t>Die Vielfalt von Lisenen-Türen sowie das gesamte Produktportfolio erhalten Sie unter: www.garant.de</w:t>
      </w:r>
    </w:p>
    <w:p w:rsidR="00207323" w:rsidRPr="00691B11" w:rsidRDefault="00207323" w:rsidP="00BF78E7">
      <w:pPr>
        <w:jc w:val="left"/>
        <w:rPr>
          <w:sz w:val="24"/>
          <w:szCs w:val="24"/>
        </w:rPr>
      </w:pPr>
    </w:p>
    <w:p w:rsidR="002653DB" w:rsidRPr="00691B11" w:rsidRDefault="002653DB" w:rsidP="00BF78E7">
      <w:pPr>
        <w:jc w:val="left"/>
        <w:rPr>
          <w:sz w:val="24"/>
          <w:szCs w:val="24"/>
        </w:rPr>
      </w:pPr>
    </w:p>
    <w:p w:rsidR="002653DB" w:rsidRDefault="00555C3C" w:rsidP="00BF78E7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862021" cy="2390775"/>
            <wp:effectExtent l="0" t="0" r="5715" b="0"/>
            <wp:docPr id="1" name="Grafik 1" descr="K:\GF\GFS1\DOC6\PR\2013\Lisenen\AURA_733_Aka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GF\GFS1\DOC6\PR\2013\Lisenen\AURA_733_Akaz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52" cy="239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3DB" w:rsidRDefault="002653DB" w:rsidP="00BF78E7">
      <w:pPr>
        <w:jc w:val="left"/>
        <w:rPr>
          <w:sz w:val="24"/>
          <w:szCs w:val="24"/>
        </w:rPr>
      </w:pPr>
    </w:p>
    <w:p w:rsidR="00A85886" w:rsidRDefault="00A85886" w:rsidP="00A85886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  <w:r>
        <w:rPr>
          <w:rFonts w:ascii="Helvetica 55 Roman" w:eastAsia="Times" w:hAnsi="Helvetica 55 Roman" w:cs="Times New Roman"/>
          <w:szCs w:val="20"/>
          <w:lang w:eastAsia="de-DE"/>
        </w:rPr>
        <w:lastRenderedPageBreak/>
        <w:t xml:space="preserve">Ausdrucksstark: Charakteristische Oberflächen-Haptik mit </w:t>
      </w:r>
      <w:proofErr w:type="gramStart"/>
      <w:r>
        <w:rPr>
          <w:rFonts w:ascii="Helvetica 55 Roman" w:eastAsia="Times" w:hAnsi="Helvetica 55 Roman" w:cs="Times New Roman"/>
          <w:szCs w:val="20"/>
          <w:lang w:eastAsia="de-DE"/>
        </w:rPr>
        <w:t>eleganten</w:t>
      </w:r>
      <w:proofErr w:type="gramEnd"/>
      <w:r>
        <w:rPr>
          <w:rFonts w:ascii="Helvetica 55 Roman" w:eastAsia="Times" w:hAnsi="Helvetica 55 Roman" w:cs="Times New Roman"/>
          <w:szCs w:val="20"/>
          <w:lang w:eastAsia="de-DE"/>
        </w:rPr>
        <w:t xml:space="preserve"> Lisene</w:t>
      </w:r>
    </w:p>
    <w:p w:rsidR="002653DB" w:rsidRDefault="002653DB" w:rsidP="00BF78E7">
      <w:pPr>
        <w:jc w:val="left"/>
        <w:rPr>
          <w:sz w:val="24"/>
          <w:szCs w:val="24"/>
        </w:rPr>
      </w:pPr>
    </w:p>
    <w:p w:rsidR="002653DB" w:rsidRDefault="002653DB" w:rsidP="00BF78E7">
      <w:pPr>
        <w:jc w:val="left"/>
        <w:rPr>
          <w:sz w:val="24"/>
          <w:szCs w:val="24"/>
        </w:rPr>
      </w:pPr>
    </w:p>
    <w:p w:rsidR="002653DB" w:rsidRPr="00167262" w:rsidRDefault="002653DB" w:rsidP="002653DB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</w:p>
    <w:p w:rsidR="002653DB" w:rsidRDefault="000719A1" w:rsidP="00BF78E7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771900" cy="2514600"/>
            <wp:effectExtent l="0" t="0" r="0" b="0"/>
            <wp:docPr id="2" name="Grafik 2" descr="K:\GF\GFS1\DOC6\PR\2014\Corona\AURA_732_E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GF\GFS1\DOC6\PR\2014\Corona\AURA_732_Eic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25" cy="251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A1" w:rsidRDefault="000719A1" w:rsidP="00BF78E7">
      <w:pPr>
        <w:jc w:val="left"/>
        <w:rPr>
          <w:sz w:val="24"/>
          <w:szCs w:val="24"/>
        </w:rPr>
      </w:pPr>
    </w:p>
    <w:p w:rsidR="000719A1" w:rsidRDefault="006D183E" w:rsidP="00BF78E7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Authentische Holzoptik: </w:t>
      </w:r>
      <w:proofErr w:type="spellStart"/>
      <w:r>
        <w:rPr>
          <w:sz w:val="24"/>
          <w:szCs w:val="24"/>
        </w:rPr>
        <w:t>CePaL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Authentic</w:t>
      </w:r>
      <w:proofErr w:type="spellEnd"/>
      <w:r>
        <w:rPr>
          <w:sz w:val="24"/>
          <w:szCs w:val="24"/>
        </w:rPr>
        <w:t xml:space="preserve"> Eiche</w:t>
      </w:r>
    </w:p>
    <w:sectPr w:rsidR="000719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E7"/>
    <w:rsid w:val="000719A1"/>
    <w:rsid w:val="000B3E08"/>
    <w:rsid w:val="000C0424"/>
    <w:rsid w:val="00105094"/>
    <w:rsid w:val="001B1DD4"/>
    <w:rsid w:val="001C22E9"/>
    <w:rsid w:val="001E752F"/>
    <w:rsid w:val="00207323"/>
    <w:rsid w:val="002653DB"/>
    <w:rsid w:val="002B7B5F"/>
    <w:rsid w:val="002D2F3A"/>
    <w:rsid w:val="002F1B9D"/>
    <w:rsid w:val="00555C3C"/>
    <w:rsid w:val="00691B11"/>
    <w:rsid w:val="006B1C1D"/>
    <w:rsid w:val="006D183E"/>
    <w:rsid w:val="006D78C7"/>
    <w:rsid w:val="00782B9E"/>
    <w:rsid w:val="007D595C"/>
    <w:rsid w:val="008A612B"/>
    <w:rsid w:val="009604BC"/>
    <w:rsid w:val="009D29C7"/>
    <w:rsid w:val="00A54491"/>
    <w:rsid w:val="00A85886"/>
    <w:rsid w:val="00BC40EF"/>
    <w:rsid w:val="00BF78E7"/>
    <w:rsid w:val="00C728D9"/>
    <w:rsid w:val="00CD611D"/>
    <w:rsid w:val="00D2685D"/>
    <w:rsid w:val="00E23038"/>
    <w:rsid w:val="00EA5E77"/>
    <w:rsid w:val="00F3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5C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5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5C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5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12561-DC7B-40F5-B32D-492398C54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Föllmer, Martina</dc:creator>
  <cp:lastModifiedBy>Föllmer, Martina</cp:lastModifiedBy>
  <cp:revision>13</cp:revision>
  <cp:lastPrinted>2014-02-10T14:42:00Z</cp:lastPrinted>
  <dcterms:created xsi:type="dcterms:W3CDTF">2014-02-17T10:26:00Z</dcterms:created>
  <dcterms:modified xsi:type="dcterms:W3CDTF">2014-02-17T12:20:00Z</dcterms:modified>
</cp:coreProperties>
</file>