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F0EBD1" w14:textId="1400EB00" w:rsidR="00B873D1" w:rsidRPr="00184EB8" w:rsidRDefault="00644DD9" w:rsidP="00B873D1">
      <w:pPr>
        <w:spacing w:after="160"/>
        <w:jc w:val="both"/>
        <w:rPr>
          <w:rFonts w:ascii="DIN Next LT Pro Light" w:eastAsia="Times" w:hAnsi="DIN Next LT Pro Light"/>
          <w:sz w:val="22"/>
        </w:rPr>
      </w:pPr>
      <w:r>
        <w:rPr>
          <w:rFonts w:ascii="DIN Next LT Pro Light" w:eastAsia="Times" w:hAnsi="DIN Next LT Pro Light"/>
          <w:sz w:val="22"/>
        </w:rPr>
        <w:t xml:space="preserve">GARANT </w:t>
      </w:r>
      <w:r w:rsidR="00B873D1">
        <w:rPr>
          <w:rFonts w:ascii="DIN Next LT Pro Light" w:eastAsia="Times" w:hAnsi="DIN Next LT Pro Light"/>
          <w:sz w:val="22"/>
        </w:rPr>
        <w:t>Türen und Zargen</w:t>
      </w:r>
      <w:r w:rsidR="00B873D1" w:rsidRPr="00184EB8">
        <w:rPr>
          <w:rFonts w:ascii="DIN Next LT Pro Light" w:eastAsia="Times" w:hAnsi="DIN Next LT Pro Light"/>
          <w:sz w:val="22"/>
        </w:rPr>
        <w:t xml:space="preserve"> GmbH, </w:t>
      </w:r>
      <w:r w:rsidR="00B873D1">
        <w:rPr>
          <w:rFonts w:ascii="DIN Next LT Pro Light" w:eastAsia="Times" w:hAnsi="DIN Next LT Pro Light"/>
          <w:sz w:val="22"/>
        </w:rPr>
        <w:t>99334</w:t>
      </w:r>
      <w:r w:rsidR="00B873D1" w:rsidRPr="00184EB8">
        <w:rPr>
          <w:rFonts w:ascii="DIN Next LT Pro Light" w:eastAsia="Times" w:hAnsi="DIN Next LT Pro Light"/>
          <w:sz w:val="22"/>
        </w:rPr>
        <w:t xml:space="preserve"> </w:t>
      </w:r>
      <w:r w:rsidR="00B873D1">
        <w:rPr>
          <w:rFonts w:ascii="DIN Next LT Pro Light" w:eastAsia="Times" w:hAnsi="DIN Next LT Pro Light"/>
          <w:sz w:val="22"/>
        </w:rPr>
        <w:t>Amt Wachsenburg</w:t>
      </w:r>
    </w:p>
    <w:p w14:paraId="31BA532B" w14:textId="2AEBD60C" w:rsidR="00B873D1" w:rsidRPr="00B873D1" w:rsidRDefault="00C3784F" w:rsidP="00B873D1">
      <w:pPr>
        <w:rPr>
          <w:rFonts w:ascii="DIN Next LT Pro" w:hAnsi="DIN Next LT Pro" w:cs="Calibri"/>
          <w:color w:val="212121"/>
          <w:sz w:val="22"/>
          <w:szCs w:val="22"/>
        </w:rPr>
      </w:pPr>
      <w:r w:rsidRPr="00C3784F">
        <w:rPr>
          <w:rFonts w:ascii="DIN Next LT Pro Light" w:hAnsi="DIN Next LT Pro Light"/>
          <w:b/>
          <w:sz w:val="30"/>
          <w:szCs w:val="30"/>
        </w:rPr>
        <w:t>Ästhetik und Funktion im Einklang</w:t>
      </w:r>
    </w:p>
    <w:p w14:paraId="353EF69D" w14:textId="77777777" w:rsidR="00385931" w:rsidRPr="00385931" w:rsidRDefault="00385931" w:rsidP="00385931">
      <w:pPr>
        <w:pStyle w:val="TextA"/>
        <w:rPr>
          <w:rFonts w:ascii="DIN Next LT Pro Light" w:hAnsi="DIN Next LT Pro Light"/>
        </w:rPr>
      </w:pPr>
    </w:p>
    <w:p w14:paraId="2D3C72A8" w14:textId="77777777" w:rsidR="00B873D1" w:rsidRPr="00404593" w:rsidRDefault="00B873D1" w:rsidP="00B873D1">
      <w:pPr>
        <w:rPr>
          <w:rFonts w:ascii="Calibri" w:hAnsi="Calibri" w:cs="Calibri"/>
          <w:color w:val="212121"/>
          <w:sz w:val="22"/>
          <w:szCs w:val="22"/>
        </w:rPr>
      </w:pPr>
    </w:p>
    <w:p w14:paraId="012FF0F2" w14:textId="77777777" w:rsidR="004D4593" w:rsidRPr="006B6A98" w:rsidRDefault="004D4593" w:rsidP="004D4593">
      <w:pPr>
        <w:spacing w:after="160"/>
        <w:jc w:val="both"/>
        <w:rPr>
          <w:rFonts w:ascii="DIN Next LT Pro" w:eastAsia="Arial Unicode MS" w:hAnsi="DIN Next LT Pro" w:cs="Arial Unicode MS"/>
          <w:color w:val="000000"/>
          <w:sz w:val="30"/>
          <w:szCs w:val="30"/>
          <w:bdr w:val="nil"/>
          <w14:textOutline w14:w="0" w14:cap="flat" w14:cmpd="sng" w14:algn="ctr">
            <w14:noFill/>
            <w14:prstDash w14:val="solid"/>
            <w14:bevel/>
          </w14:textOutline>
        </w:rPr>
      </w:pPr>
      <w:r w:rsidRPr="004C699D">
        <w:rPr>
          <w:rFonts w:ascii="DIN Next LT Pro Light" w:hAnsi="DIN Next LT Pro Light"/>
          <w:sz w:val="22"/>
          <w:szCs w:val="22"/>
        </w:rPr>
        <w:t>Moderne</w:t>
      </w:r>
      <w:r w:rsidRPr="006540C7">
        <w:rPr>
          <w:rFonts w:ascii="DIN Next LT Pro Light" w:hAnsi="DIN Next LT Pro Light"/>
          <w:sz w:val="22"/>
          <w:szCs w:val="22"/>
        </w:rPr>
        <w:t xml:space="preserve"> Wohnarchitektur zeichnet sich heute durch eine klare Formensprache</w:t>
      </w:r>
      <w:r>
        <w:rPr>
          <w:rFonts w:ascii="DIN Next LT Pro Light" w:hAnsi="DIN Next LT Pro Light"/>
          <w:sz w:val="22"/>
          <w:szCs w:val="22"/>
        </w:rPr>
        <w:t xml:space="preserve"> und </w:t>
      </w:r>
      <w:r w:rsidRPr="006540C7">
        <w:rPr>
          <w:rFonts w:ascii="DIN Next LT Pro Light" w:hAnsi="DIN Next LT Pro Light"/>
          <w:sz w:val="22"/>
          <w:szCs w:val="22"/>
        </w:rPr>
        <w:t>offene Raumkonzepte aus</w:t>
      </w:r>
      <w:r>
        <w:rPr>
          <w:rFonts w:ascii="DIN Next LT Pro Light" w:hAnsi="DIN Next LT Pro Light"/>
          <w:sz w:val="22"/>
          <w:szCs w:val="22"/>
        </w:rPr>
        <w:t xml:space="preserve">. Sie verbinden </w:t>
      </w:r>
      <w:r w:rsidRPr="006540C7">
        <w:rPr>
          <w:rFonts w:ascii="DIN Next LT Pro Light" w:hAnsi="DIN Next LT Pro Light"/>
          <w:sz w:val="22"/>
          <w:szCs w:val="22"/>
        </w:rPr>
        <w:t>Funktionalität mit ästhetischer Eleganz</w:t>
      </w:r>
      <w:r>
        <w:rPr>
          <w:rFonts w:ascii="DIN Next LT Pro Light" w:hAnsi="DIN Next LT Pro Light"/>
          <w:sz w:val="22"/>
          <w:szCs w:val="22"/>
        </w:rPr>
        <w:t>. Die neuen Garagenverbindungstüren von GARANT verschmelzen im Designverbund mit den Innentüren des Wohnbereichs zu einer Einheit – ganz ohne Abstriche in der Funktionalität und ganz im Sinne einer optischen Linie.</w:t>
      </w:r>
    </w:p>
    <w:p w14:paraId="4741A145" w14:textId="77777777" w:rsidR="001B0849" w:rsidRDefault="004D4593" w:rsidP="004D4593">
      <w:pPr>
        <w:rPr>
          <w:rFonts w:ascii="DIN Next LT Pro Light" w:hAnsi="DIN Next LT Pro Light"/>
          <w:sz w:val="22"/>
          <w:szCs w:val="22"/>
        </w:rPr>
      </w:pPr>
      <w:r w:rsidRPr="00335D43">
        <w:rPr>
          <w:rFonts w:ascii="DIN Next LT Pro Light" w:hAnsi="DIN Next LT Pro Light"/>
          <w:sz w:val="22"/>
          <w:szCs w:val="22"/>
        </w:rPr>
        <w:t xml:space="preserve">Die herkömmliche Stahltür ist passé. </w:t>
      </w:r>
      <w:r>
        <w:rPr>
          <w:rFonts w:ascii="DIN Next LT Pro Light" w:hAnsi="DIN Next LT Pro Light"/>
          <w:sz w:val="22"/>
          <w:szCs w:val="22"/>
        </w:rPr>
        <w:t xml:space="preserve">Die Garagenverbindungstür im Design der Innentüren fügt </w:t>
      </w:r>
      <w:r w:rsidRPr="00335D43">
        <w:rPr>
          <w:rFonts w:ascii="DIN Next LT Pro Light" w:hAnsi="DIN Next LT Pro Light"/>
          <w:sz w:val="22"/>
          <w:szCs w:val="22"/>
        </w:rPr>
        <w:t>sich</w:t>
      </w:r>
      <w:r>
        <w:rPr>
          <w:rFonts w:ascii="DIN Next LT Pro Light" w:hAnsi="DIN Next LT Pro Light"/>
          <w:sz w:val="22"/>
          <w:szCs w:val="22"/>
        </w:rPr>
        <w:t xml:space="preserve"> jetzt</w:t>
      </w:r>
      <w:r w:rsidRPr="00335D43">
        <w:rPr>
          <w:rFonts w:ascii="DIN Next LT Pro Light" w:hAnsi="DIN Next LT Pro Light"/>
          <w:sz w:val="22"/>
          <w:szCs w:val="22"/>
        </w:rPr>
        <w:t xml:space="preserve"> harmonisch in das Gesamtdesign von Haus oder Wohnung ein. </w:t>
      </w:r>
      <w:r>
        <w:rPr>
          <w:rFonts w:ascii="DIN Next LT Pro Light" w:hAnsi="DIN Next LT Pro Light"/>
          <w:sz w:val="22"/>
          <w:szCs w:val="22"/>
        </w:rPr>
        <w:t>Denn die neuen</w:t>
      </w:r>
      <w:r w:rsidRPr="00335D43">
        <w:rPr>
          <w:rFonts w:ascii="DIN Next LT Pro Light" w:hAnsi="DIN Next LT Pro Light"/>
          <w:sz w:val="22"/>
          <w:szCs w:val="22"/>
        </w:rPr>
        <w:t xml:space="preserve"> </w:t>
      </w:r>
      <w:r>
        <w:rPr>
          <w:rFonts w:ascii="DIN Next LT Pro Light" w:hAnsi="DIN Next LT Pro Light"/>
          <w:sz w:val="22"/>
          <w:szCs w:val="22"/>
        </w:rPr>
        <w:t>GARANT-</w:t>
      </w:r>
      <w:r w:rsidR="001B0849" w:rsidRPr="001B0849">
        <w:rPr>
          <w:rFonts w:ascii="DIN Next LT Pro Light" w:hAnsi="DIN Next LT Pro Light"/>
          <w:sz w:val="22"/>
          <w:szCs w:val="22"/>
        </w:rPr>
        <w:t xml:space="preserve"> </w:t>
      </w:r>
      <w:r w:rsidR="001B0849">
        <w:rPr>
          <w:rFonts w:ascii="DIN Next LT Pro Light" w:hAnsi="DIN Next LT Pro Light"/>
          <w:sz w:val="22"/>
          <w:szCs w:val="22"/>
        </w:rPr>
        <w:t>Garagenverbindungstüren</w:t>
      </w:r>
      <w:r w:rsidRPr="00335D43">
        <w:rPr>
          <w:rFonts w:ascii="DIN Next LT Pro Light" w:hAnsi="DIN Next LT Pro Light"/>
          <w:sz w:val="22"/>
          <w:szCs w:val="22"/>
        </w:rPr>
        <w:t xml:space="preserve"> lassen sich flexibel mit </w:t>
      </w:r>
      <w:r>
        <w:rPr>
          <w:rFonts w:ascii="DIN Next LT Pro Light" w:hAnsi="DIN Next LT Pro Light"/>
          <w:sz w:val="22"/>
          <w:szCs w:val="22"/>
        </w:rPr>
        <w:t xml:space="preserve">den </w:t>
      </w:r>
      <w:r w:rsidRPr="00335D43">
        <w:rPr>
          <w:rFonts w:ascii="DIN Next LT Pro Light" w:hAnsi="DIN Next LT Pro Light"/>
          <w:sz w:val="22"/>
          <w:szCs w:val="22"/>
        </w:rPr>
        <w:t>Innentüren, Schiebetüren, Türen mit Lichtausschnitten und der Wohnungseingangstür kombinieren</w:t>
      </w:r>
      <w:r>
        <w:rPr>
          <w:rFonts w:ascii="DIN Next LT Pro Light" w:hAnsi="DIN Next LT Pro Light"/>
          <w:sz w:val="22"/>
          <w:szCs w:val="22"/>
        </w:rPr>
        <w:t xml:space="preserve">. Im Angebot sind eine </w:t>
      </w:r>
      <w:r w:rsidRPr="00335D43">
        <w:rPr>
          <w:rFonts w:ascii="DIN Next LT Pro Light" w:hAnsi="DIN Next LT Pro Light"/>
          <w:sz w:val="22"/>
          <w:szCs w:val="22"/>
        </w:rPr>
        <w:t>Vielzahl von Oberflächen und Farben</w:t>
      </w:r>
      <w:r>
        <w:rPr>
          <w:rFonts w:ascii="DIN Next LT Pro Light" w:hAnsi="DIN Next LT Pro Light"/>
          <w:sz w:val="22"/>
          <w:szCs w:val="22"/>
        </w:rPr>
        <w:t xml:space="preserve">, die Raum für </w:t>
      </w:r>
      <w:r w:rsidRPr="00335D43">
        <w:rPr>
          <w:rFonts w:ascii="DIN Next LT Pro Light" w:hAnsi="DIN Next LT Pro Light"/>
          <w:sz w:val="22"/>
          <w:szCs w:val="22"/>
        </w:rPr>
        <w:t xml:space="preserve">individuelle Gestaltungsmöglichkeiten </w:t>
      </w:r>
      <w:r>
        <w:rPr>
          <w:rFonts w:ascii="DIN Next LT Pro Light" w:hAnsi="DIN Next LT Pro Light"/>
          <w:sz w:val="22"/>
          <w:szCs w:val="22"/>
        </w:rPr>
        <w:t>bieten</w:t>
      </w:r>
      <w:r w:rsidRPr="00335D43">
        <w:rPr>
          <w:rFonts w:ascii="DIN Next LT Pro Light" w:hAnsi="DIN Next LT Pro Light"/>
          <w:sz w:val="22"/>
          <w:szCs w:val="22"/>
        </w:rPr>
        <w:t xml:space="preserve">. </w:t>
      </w:r>
    </w:p>
    <w:p w14:paraId="66E7488F" w14:textId="77777777" w:rsidR="001B0849" w:rsidRDefault="001B0849" w:rsidP="004D4593">
      <w:pPr>
        <w:rPr>
          <w:rFonts w:ascii="DIN Next LT Pro Light" w:hAnsi="DIN Next LT Pro Light"/>
          <w:sz w:val="22"/>
          <w:szCs w:val="22"/>
        </w:rPr>
      </w:pPr>
    </w:p>
    <w:p w14:paraId="273B36AD" w14:textId="6BDC83F2" w:rsidR="004D4593" w:rsidRPr="00335D43" w:rsidRDefault="004D4593" w:rsidP="004D4593">
      <w:pPr>
        <w:rPr>
          <w:rFonts w:ascii="DIN Next LT Pro Light" w:hAnsi="DIN Next LT Pro Light"/>
          <w:sz w:val="22"/>
          <w:szCs w:val="22"/>
        </w:rPr>
      </w:pPr>
      <w:r w:rsidRPr="00335D43">
        <w:rPr>
          <w:rFonts w:ascii="DIN Next LT Pro Light" w:hAnsi="DIN Next LT Pro Light"/>
          <w:sz w:val="22"/>
          <w:szCs w:val="22"/>
        </w:rPr>
        <w:t xml:space="preserve">Die </w:t>
      </w:r>
      <w:r>
        <w:rPr>
          <w:rFonts w:ascii="DIN Next LT Pro Light" w:hAnsi="DIN Next LT Pro Light"/>
          <w:sz w:val="22"/>
          <w:szCs w:val="22"/>
        </w:rPr>
        <w:t>Türen</w:t>
      </w:r>
      <w:r w:rsidRPr="00335D43">
        <w:rPr>
          <w:rFonts w:ascii="DIN Next LT Pro Light" w:hAnsi="DIN Next LT Pro Light"/>
          <w:sz w:val="22"/>
          <w:szCs w:val="22"/>
        </w:rPr>
        <w:t xml:space="preserve"> sind in drei Varianten </w:t>
      </w:r>
      <w:r>
        <w:rPr>
          <w:rFonts w:ascii="DIN Next LT Pro Light" w:hAnsi="DIN Next LT Pro Light"/>
          <w:sz w:val="22"/>
          <w:szCs w:val="22"/>
        </w:rPr>
        <w:t xml:space="preserve">– </w:t>
      </w:r>
      <w:r w:rsidRPr="00335D43">
        <w:rPr>
          <w:rFonts w:ascii="DIN Next LT Pro Light" w:hAnsi="DIN Next LT Pro Light"/>
          <w:sz w:val="22"/>
          <w:szCs w:val="22"/>
        </w:rPr>
        <w:t xml:space="preserve">Basic, </w:t>
      </w:r>
      <w:proofErr w:type="spellStart"/>
      <w:r w:rsidRPr="00335D43">
        <w:rPr>
          <w:rFonts w:ascii="DIN Next LT Pro Light" w:hAnsi="DIN Next LT Pro Light"/>
          <w:sz w:val="22"/>
          <w:szCs w:val="22"/>
        </w:rPr>
        <w:t>Comfort</w:t>
      </w:r>
      <w:proofErr w:type="spellEnd"/>
      <w:r>
        <w:rPr>
          <w:rFonts w:ascii="DIN Next LT Pro Light" w:hAnsi="DIN Next LT Pro Light"/>
          <w:sz w:val="22"/>
          <w:szCs w:val="22"/>
        </w:rPr>
        <w:t xml:space="preserve"> und </w:t>
      </w:r>
      <w:r w:rsidRPr="00335D43">
        <w:rPr>
          <w:rFonts w:ascii="DIN Next LT Pro Light" w:hAnsi="DIN Next LT Pro Light"/>
          <w:sz w:val="22"/>
          <w:szCs w:val="22"/>
        </w:rPr>
        <w:t xml:space="preserve">Premium </w:t>
      </w:r>
      <w:r>
        <w:rPr>
          <w:rFonts w:ascii="DIN Next LT Pro Light" w:hAnsi="DIN Next LT Pro Light"/>
          <w:sz w:val="22"/>
          <w:szCs w:val="22"/>
        </w:rPr>
        <w:t xml:space="preserve">– und mit </w:t>
      </w:r>
      <w:r w:rsidRPr="004F22E6">
        <w:rPr>
          <w:rFonts w:ascii="DIN Next LT Pro Light" w:hAnsi="DIN Next LT Pro Light"/>
          <w:color w:val="000000" w:themeColor="text1"/>
          <w:sz w:val="22"/>
          <w:szCs w:val="22"/>
        </w:rPr>
        <w:t xml:space="preserve">verschiedensten </w:t>
      </w:r>
      <w:r w:rsidR="001B0849" w:rsidRPr="004F22E6">
        <w:rPr>
          <w:rFonts w:ascii="DIN Next LT Pro Light" w:hAnsi="DIN Next LT Pro Light"/>
          <w:color w:val="000000" w:themeColor="text1"/>
          <w:sz w:val="22"/>
          <w:szCs w:val="22"/>
        </w:rPr>
        <w:t xml:space="preserve">Funktionskombinationen aus </w:t>
      </w:r>
      <w:r w:rsidRPr="00335D43">
        <w:rPr>
          <w:rFonts w:ascii="DIN Next LT Pro Light" w:hAnsi="DIN Next LT Pro Light"/>
          <w:sz w:val="22"/>
          <w:szCs w:val="22"/>
        </w:rPr>
        <w:t xml:space="preserve">Schallschutz, Einbruchschutz und </w:t>
      </w:r>
      <w:r w:rsidR="00BB482F">
        <w:rPr>
          <w:rFonts w:ascii="DIN Next LT Pro Light" w:hAnsi="DIN Next LT Pro Light"/>
          <w:sz w:val="22"/>
          <w:szCs w:val="22"/>
        </w:rPr>
        <w:t>Feuerschutz</w:t>
      </w:r>
      <w:r>
        <w:rPr>
          <w:rFonts w:ascii="DIN Next LT Pro Light" w:hAnsi="DIN Next LT Pro Light"/>
          <w:sz w:val="22"/>
          <w:szCs w:val="22"/>
        </w:rPr>
        <w:t xml:space="preserve"> erhältlich. Alle </w:t>
      </w:r>
      <w:r w:rsidR="00BB482F">
        <w:rPr>
          <w:rFonts w:ascii="DIN Next LT Pro Light" w:hAnsi="DIN Next LT Pro Light"/>
          <w:sz w:val="22"/>
          <w:szCs w:val="22"/>
        </w:rPr>
        <w:t xml:space="preserve">Varianten </w:t>
      </w:r>
      <w:r>
        <w:rPr>
          <w:rFonts w:ascii="DIN Next LT Pro Light" w:hAnsi="DIN Next LT Pro Light"/>
          <w:sz w:val="22"/>
          <w:szCs w:val="22"/>
        </w:rPr>
        <w:t xml:space="preserve">erfüllen die </w:t>
      </w:r>
      <w:r w:rsidRPr="00335D43">
        <w:rPr>
          <w:rFonts w:ascii="DIN Next LT Pro Light" w:hAnsi="DIN Next LT Pro Light"/>
          <w:sz w:val="22"/>
          <w:szCs w:val="22"/>
        </w:rPr>
        <w:t xml:space="preserve">Klimaklasse 3. Mit feuchtigkeitsbeständigen Zargen und einem hervorragenden </w:t>
      </w:r>
      <w:r w:rsidRPr="004F22E6">
        <w:rPr>
          <w:rFonts w:ascii="DIN Next LT Pro Light" w:hAnsi="DIN Next LT Pro Light"/>
          <w:color w:val="000000" w:themeColor="text1"/>
          <w:sz w:val="22"/>
          <w:szCs w:val="22"/>
        </w:rPr>
        <w:t>Wärmedurchgangswert (U-Wert</w:t>
      </w:r>
      <w:r w:rsidR="00BB482F" w:rsidRPr="004F22E6">
        <w:rPr>
          <w:rFonts w:ascii="DIN Next LT Pro Light" w:hAnsi="DIN Next LT Pro Light"/>
          <w:color w:val="000000" w:themeColor="text1"/>
          <w:sz w:val="22"/>
          <w:szCs w:val="22"/>
        </w:rPr>
        <w:t xml:space="preserve"> 1,6 W/m²K</w:t>
      </w:r>
      <w:r w:rsidRPr="004F22E6">
        <w:rPr>
          <w:rFonts w:ascii="DIN Next LT Pro Light" w:hAnsi="DIN Next LT Pro Light"/>
          <w:color w:val="000000" w:themeColor="text1"/>
          <w:sz w:val="22"/>
          <w:szCs w:val="22"/>
        </w:rPr>
        <w:t xml:space="preserve">) </w:t>
      </w:r>
      <w:r w:rsidRPr="00335D43">
        <w:rPr>
          <w:rFonts w:ascii="DIN Next LT Pro Light" w:hAnsi="DIN Next LT Pro Light"/>
          <w:sz w:val="22"/>
          <w:szCs w:val="22"/>
        </w:rPr>
        <w:t xml:space="preserve">setzen </w:t>
      </w:r>
      <w:r>
        <w:rPr>
          <w:rFonts w:ascii="DIN Next LT Pro Light" w:hAnsi="DIN Next LT Pro Light"/>
          <w:sz w:val="22"/>
          <w:szCs w:val="22"/>
        </w:rPr>
        <w:t>diese Garagenverbindungstüren</w:t>
      </w:r>
      <w:r w:rsidRPr="00335D43">
        <w:rPr>
          <w:rFonts w:ascii="DIN Next LT Pro Light" w:hAnsi="DIN Next LT Pro Light"/>
          <w:sz w:val="22"/>
          <w:szCs w:val="22"/>
        </w:rPr>
        <w:t xml:space="preserve"> auch in puncto Energieeffizienz neue Maßstäbe im Vergleich zu herkömmlichen Standard-Stahltüren.</w:t>
      </w:r>
    </w:p>
    <w:p w14:paraId="25AD5E9F" w14:textId="77777777" w:rsidR="004D4593" w:rsidRPr="00C353F3" w:rsidRDefault="004D4593" w:rsidP="004D4593">
      <w:pPr>
        <w:rPr>
          <w:rFonts w:ascii="DIN Next LT Pro Light" w:hAnsi="DIN Next LT Pro Light"/>
          <w:sz w:val="22"/>
          <w:szCs w:val="22"/>
        </w:rPr>
      </w:pPr>
    </w:p>
    <w:p w14:paraId="0713BB97" w14:textId="3BDEEA8C" w:rsidR="004D4593" w:rsidRDefault="004D4593" w:rsidP="004D4593">
      <w:pPr>
        <w:rPr>
          <w:rFonts w:ascii="DIN Next LT Pro Light" w:hAnsi="DIN Next LT Pro Light"/>
          <w:sz w:val="22"/>
          <w:szCs w:val="22"/>
        </w:rPr>
      </w:pPr>
      <w:r>
        <w:rPr>
          <w:rFonts w:ascii="DIN Next LT Pro Light" w:hAnsi="DIN Next LT Pro Light"/>
          <w:sz w:val="22"/>
          <w:szCs w:val="22"/>
        </w:rPr>
        <w:t>Stilvolle Holzoptiken sind jetzt ebenso möglich, wie trendige Kombinationen mit dunkl</w:t>
      </w:r>
      <w:r w:rsidR="00893D28">
        <w:rPr>
          <w:rFonts w:ascii="DIN Next LT Pro Light" w:hAnsi="DIN Next LT Pro Light"/>
          <w:sz w:val="22"/>
          <w:szCs w:val="22"/>
        </w:rPr>
        <w:t>e</w:t>
      </w:r>
      <w:r>
        <w:rPr>
          <w:rFonts w:ascii="DIN Next LT Pro Light" w:hAnsi="DIN Next LT Pro Light"/>
          <w:sz w:val="22"/>
          <w:szCs w:val="22"/>
        </w:rPr>
        <w:t xml:space="preserve">n Türoberflächen und schwarzen Zargen, Lisenen und Beschlägen. Dass Funktionstüren in dieser Bandbreite erhältlich sind, eröffnet weitere Möglichkeiten für die Raumplanung. Diese neue Vielfalt wird auch im Online-Planungstool DIETÜR deutlich. Das Tool visualisiert mögliche Türkombinationen und unterstützt die Entscheidung für eine Designlinie. Das bei Endkunden, Architekten, Planern und Objekteinrichtern beliebte Planungswerkzeug ermöglicht </w:t>
      </w:r>
      <w:r w:rsidRPr="00F50D2B">
        <w:rPr>
          <w:rFonts w:ascii="DIN Next LT Pro Light" w:hAnsi="DIN Next LT Pro Light"/>
          <w:sz w:val="22"/>
          <w:szCs w:val="22"/>
        </w:rPr>
        <w:t xml:space="preserve">das Zusammenspiel von Türblatt, Zarge, Beschlag und Lisene digital </w:t>
      </w:r>
      <w:r>
        <w:rPr>
          <w:rFonts w:ascii="DIN Next LT Pro Light" w:hAnsi="DIN Next LT Pro Light"/>
          <w:sz w:val="22"/>
          <w:szCs w:val="22"/>
        </w:rPr>
        <w:t xml:space="preserve">zu </w:t>
      </w:r>
      <w:r w:rsidRPr="00F50D2B">
        <w:rPr>
          <w:rFonts w:ascii="DIN Next LT Pro Light" w:hAnsi="DIN Next LT Pro Light"/>
          <w:sz w:val="22"/>
          <w:szCs w:val="22"/>
        </w:rPr>
        <w:t xml:space="preserve">visualisieren und die Wirkung </w:t>
      </w:r>
      <w:r>
        <w:rPr>
          <w:rFonts w:ascii="DIN Next LT Pro Light" w:hAnsi="DIN Next LT Pro Light"/>
          <w:sz w:val="22"/>
          <w:szCs w:val="22"/>
        </w:rPr>
        <w:t>der einzelnen</w:t>
      </w:r>
      <w:r w:rsidRPr="00F50D2B">
        <w:rPr>
          <w:rFonts w:ascii="DIN Next LT Pro Light" w:hAnsi="DIN Next LT Pro Light"/>
          <w:sz w:val="22"/>
          <w:szCs w:val="22"/>
        </w:rPr>
        <w:t xml:space="preserve"> Komponenten </w:t>
      </w:r>
      <w:r>
        <w:rPr>
          <w:rFonts w:ascii="DIN Next LT Pro Light" w:hAnsi="DIN Next LT Pro Light"/>
          <w:sz w:val="22"/>
          <w:szCs w:val="22"/>
        </w:rPr>
        <w:t xml:space="preserve">bereits </w:t>
      </w:r>
      <w:r w:rsidRPr="00F50D2B">
        <w:rPr>
          <w:rFonts w:ascii="DIN Next LT Pro Light" w:hAnsi="DIN Next LT Pro Light"/>
          <w:sz w:val="22"/>
          <w:szCs w:val="22"/>
        </w:rPr>
        <w:t xml:space="preserve">im Vorfeld </w:t>
      </w:r>
      <w:r>
        <w:rPr>
          <w:rFonts w:ascii="DIN Next LT Pro Light" w:hAnsi="DIN Next LT Pro Light"/>
          <w:sz w:val="22"/>
          <w:szCs w:val="22"/>
        </w:rPr>
        <w:t xml:space="preserve">zu </w:t>
      </w:r>
      <w:r w:rsidRPr="00F50D2B">
        <w:rPr>
          <w:rFonts w:ascii="DIN Next LT Pro Light" w:hAnsi="DIN Next LT Pro Light"/>
          <w:sz w:val="22"/>
          <w:szCs w:val="22"/>
        </w:rPr>
        <w:t>testen. Die Funktion „Tür im Raum anzeigen“ zeigt mögliche Kombinationen mit Bodenvarianten und das Zusammenspiel mit verschiedenen Wandfarben. Die weitere Detaillierung der konfigurierten Wunschtüren erfolgt dann vor Ort beim Fachhändler. Hier können Oberflächen, Zargen, Beschläge und weitere Komponenten auch haptisch erlebt werden.</w:t>
      </w:r>
    </w:p>
    <w:p w14:paraId="1B104612" w14:textId="77777777" w:rsidR="004D4593" w:rsidRDefault="004D4593" w:rsidP="004D4593">
      <w:pPr>
        <w:rPr>
          <w:rFonts w:ascii="DIN Next LT Pro Light" w:hAnsi="DIN Next LT Pro Light"/>
          <w:sz w:val="22"/>
          <w:szCs w:val="22"/>
        </w:rPr>
      </w:pPr>
    </w:p>
    <w:p w14:paraId="63622EC7" w14:textId="77777777" w:rsidR="004F22E6" w:rsidRPr="004F22E6" w:rsidRDefault="00BB482F" w:rsidP="004F22E6">
      <w:pPr>
        <w:rPr>
          <w:rFonts w:ascii="DIN Next LT Pro Light" w:hAnsi="DIN Next LT Pro Light"/>
          <w:color w:val="000000" w:themeColor="text1"/>
          <w:sz w:val="22"/>
          <w:szCs w:val="22"/>
        </w:rPr>
      </w:pPr>
      <w:r>
        <w:rPr>
          <w:rFonts w:ascii="DIN Next LT Pro Light" w:hAnsi="DIN Next LT Pro Light"/>
          <w:sz w:val="22"/>
          <w:szCs w:val="22"/>
        </w:rPr>
        <w:t xml:space="preserve">Die </w:t>
      </w:r>
      <w:r w:rsidR="004D4593">
        <w:rPr>
          <w:rFonts w:ascii="DIN Next LT Pro Light" w:hAnsi="DIN Next LT Pro Light"/>
          <w:sz w:val="22"/>
          <w:szCs w:val="22"/>
        </w:rPr>
        <w:t xml:space="preserve">Türkanten der GARANT Garagenverbindungstüren sind auch mit </w:t>
      </w:r>
      <w:r w:rsidR="004D4593" w:rsidRPr="001F0DE4">
        <w:rPr>
          <w:rFonts w:ascii="DIN Next LT Pro Light" w:hAnsi="DIN Next LT Pro Light"/>
          <w:sz w:val="22"/>
          <w:szCs w:val="22"/>
        </w:rPr>
        <w:t>Premiumkante</w:t>
      </w:r>
      <w:r w:rsidR="004D4593">
        <w:rPr>
          <w:rFonts w:ascii="DIN Next LT Pro Light" w:hAnsi="DIN Next LT Pro Light"/>
          <w:sz w:val="22"/>
          <w:szCs w:val="22"/>
        </w:rPr>
        <w:t xml:space="preserve"> </w:t>
      </w:r>
      <w:r w:rsidR="004D4593" w:rsidRPr="004F22E6">
        <w:rPr>
          <w:rFonts w:ascii="DIN Next LT Pro Light" w:hAnsi="DIN Next LT Pro Light"/>
          <w:color w:val="000000" w:themeColor="text1"/>
          <w:sz w:val="22"/>
          <w:szCs w:val="22"/>
        </w:rPr>
        <w:t>erhältlich</w:t>
      </w:r>
      <w:r w:rsidR="004F22E6" w:rsidRPr="004F22E6">
        <w:rPr>
          <w:rFonts w:ascii="DIN Next LT Pro Light" w:hAnsi="DIN Next LT Pro Light"/>
          <w:color w:val="000000" w:themeColor="text1"/>
          <w:sz w:val="22"/>
          <w:szCs w:val="22"/>
        </w:rPr>
        <w:t xml:space="preserve"> – farblich passend oder </w:t>
      </w:r>
      <w:proofErr w:type="spellStart"/>
      <w:r w:rsidR="004F22E6" w:rsidRPr="004F22E6">
        <w:rPr>
          <w:rFonts w:ascii="DIN Next LT Pro Light" w:hAnsi="DIN Next LT Pro Light"/>
          <w:color w:val="000000" w:themeColor="text1"/>
          <w:sz w:val="22"/>
          <w:szCs w:val="22"/>
        </w:rPr>
        <w:t>stylisch</w:t>
      </w:r>
      <w:proofErr w:type="spellEnd"/>
      <w:r w:rsidR="004F22E6" w:rsidRPr="004F22E6">
        <w:rPr>
          <w:rFonts w:ascii="DIN Next LT Pro Light" w:hAnsi="DIN Next LT Pro Light"/>
          <w:color w:val="000000" w:themeColor="text1"/>
          <w:sz w:val="22"/>
          <w:szCs w:val="22"/>
        </w:rPr>
        <w:t xml:space="preserve"> akzentuiert. </w:t>
      </w:r>
    </w:p>
    <w:p w14:paraId="5A5CD0D4" w14:textId="7ED78E51" w:rsidR="004D4593" w:rsidRPr="001F0DE4" w:rsidRDefault="004D4593" w:rsidP="004D4593">
      <w:pPr>
        <w:rPr>
          <w:rFonts w:ascii="DIN Next LT Pro Light" w:hAnsi="DIN Next LT Pro Light"/>
          <w:sz w:val="22"/>
          <w:szCs w:val="22"/>
        </w:rPr>
      </w:pPr>
      <w:r w:rsidRPr="004F22E6">
        <w:rPr>
          <w:rFonts w:ascii="DIN Next LT Pro Light" w:hAnsi="DIN Next LT Pro Light"/>
          <w:color w:val="000000" w:themeColor="text1"/>
          <w:sz w:val="22"/>
          <w:szCs w:val="22"/>
        </w:rPr>
        <w:t xml:space="preserve">Die innovative Kante mit Funktionsbeschichtung in Nullfugentechnik </w:t>
      </w:r>
      <w:r w:rsidRPr="001F0DE4">
        <w:rPr>
          <w:rFonts w:ascii="DIN Next LT Pro Light" w:hAnsi="DIN Next LT Pro Light"/>
          <w:sz w:val="22"/>
          <w:szCs w:val="22"/>
        </w:rPr>
        <w:t xml:space="preserve">garantiert höchste Strapazierfähigkeit und </w:t>
      </w:r>
      <w:r>
        <w:rPr>
          <w:rFonts w:ascii="DIN Next LT Pro Light" w:hAnsi="DIN Next LT Pro Light"/>
          <w:sz w:val="22"/>
          <w:szCs w:val="22"/>
        </w:rPr>
        <w:t>beste</w:t>
      </w:r>
      <w:r w:rsidRPr="001F0DE4">
        <w:rPr>
          <w:rFonts w:ascii="DIN Next LT Pro Light" w:hAnsi="DIN Next LT Pro Light"/>
          <w:sz w:val="22"/>
          <w:szCs w:val="22"/>
        </w:rPr>
        <w:t xml:space="preserve"> Reinigungseigenschaften. </w:t>
      </w:r>
      <w:r>
        <w:rPr>
          <w:rFonts w:ascii="DIN Next LT Pro Light" w:hAnsi="DIN Next LT Pro Light"/>
          <w:sz w:val="22"/>
          <w:szCs w:val="22"/>
        </w:rPr>
        <w:t xml:space="preserve">Stöße und Schläge sind für diese Kante kein Problem. </w:t>
      </w:r>
      <w:r w:rsidRPr="001F0DE4">
        <w:rPr>
          <w:rFonts w:ascii="DIN Next LT Pro Light" w:hAnsi="DIN Next LT Pro Light"/>
          <w:sz w:val="22"/>
          <w:szCs w:val="22"/>
        </w:rPr>
        <w:t>Selbst härteste Alltagsbelastungen</w:t>
      </w:r>
      <w:r>
        <w:rPr>
          <w:rFonts w:ascii="DIN Next LT Pro Light" w:hAnsi="DIN Next LT Pro Light"/>
          <w:sz w:val="22"/>
          <w:szCs w:val="22"/>
        </w:rPr>
        <w:t xml:space="preserve"> können der Premiumkante nichts anhaben. Ihr kleiner </w:t>
      </w:r>
      <w:r w:rsidRPr="001F0DE4">
        <w:rPr>
          <w:rFonts w:ascii="DIN Next LT Pro Light" w:hAnsi="DIN Next LT Pro Light"/>
          <w:sz w:val="22"/>
          <w:szCs w:val="22"/>
        </w:rPr>
        <w:t xml:space="preserve">Radius an der Aufdeck- und Falzseite </w:t>
      </w:r>
      <w:r>
        <w:rPr>
          <w:rFonts w:ascii="DIN Next LT Pro Light" w:hAnsi="DIN Next LT Pro Light"/>
          <w:sz w:val="22"/>
          <w:szCs w:val="22"/>
        </w:rPr>
        <w:t xml:space="preserve">ist ein zusätzliches </w:t>
      </w:r>
      <w:r w:rsidRPr="001F0DE4">
        <w:rPr>
          <w:rFonts w:ascii="DIN Next LT Pro Light" w:hAnsi="DIN Next LT Pro Light"/>
          <w:sz w:val="22"/>
          <w:szCs w:val="22"/>
        </w:rPr>
        <w:t>Designelement mit besonderem optische</w:t>
      </w:r>
      <w:r>
        <w:rPr>
          <w:rFonts w:ascii="DIN Next LT Pro Light" w:hAnsi="DIN Next LT Pro Light"/>
          <w:sz w:val="22"/>
          <w:szCs w:val="22"/>
        </w:rPr>
        <w:t>m Reiz</w:t>
      </w:r>
      <w:r w:rsidRPr="001F0DE4">
        <w:rPr>
          <w:rFonts w:ascii="DIN Next LT Pro Light" w:hAnsi="DIN Next LT Pro Light"/>
          <w:sz w:val="22"/>
          <w:szCs w:val="22"/>
        </w:rPr>
        <w:t xml:space="preserve">. Diese Türen präsentieren sich </w:t>
      </w:r>
      <w:r>
        <w:rPr>
          <w:rFonts w:ascii="DIN Next LT Pro Light" w:hAnsi="DIN Next LT Pro Light"/>
          <w:sz w:val="22"/>
          <w:szCs w:val="22"/>
        </w:rPr>
        <w:t>stets</w:t>
      </w:r>
      <w:r w:rsidRPr="001F0DE4">
        <w:rPr>
          <w:rFonts w:ascii="DIN Next LT Pro Light" w:hAnsi="DIN Next LT Pro Light"/>
          <w:sz w:val="22"/>
          <w:szCs w:val="22"/>
        </w:rPr>
        <w:t xml:space="preserve"> in zeitloser Schönheit.</w:t>
      </w:r>
    </w:p>
    <w:p w14:paraId="35C4449F" w14:textId="77777777" w:rsidR="004D4593" w:rsidRPr="001F0DE4" w:rsidRDefault="004D4593" w:rsidP="004D4593">
      <w:pPr>
        <w:rPr>
          <w:rFonts w:ascii="DIN Next LT Pro Light" w:hAnsi="DIN Next LT Pro Light"/>
          <w:sz w:val="22"/>
          <w:szCs w:val="22"/>
        </w:rPr>
      </w:pPr>
    </w:p>
    <w:p w14:paraId="42BFBF20" w14:textId="77777777" w:rsidR="004D4593" w:rsidRDefault="004D4593" w:rsidP="004D4593">
      <w:pPr>
        <w:rPr>
          <w:rFonts w:ascii="DIN Next LT Pro Light" w:hAnsi="DIN Next LT Pro Light"/>
          <w:sz w:val="22"/>
          <w:szCs w:val="22"/>
        </w:rPr>
      </w:pPr>
    </w:p>
    <w:p w14:paraId="51140BD6" w14:textId="3E920AA1" w:rsidR="004D4593" w:rsidRDefault="004F6635" w:rsidP="004D4593">
      <w:pPr>
        <w:rPr>
          <w:rFonts w:ascii="DIN Next LT Pro Light" w:hAnsi="DIN Next LT Pro Light"/>
          <w:b/>
          <w:bCs/>
          <w:sz w:val="22"/>
          <w:szCs w:val="22"/>
        </w:rPr>
      </w:pPr>
      <w:r>
        <w:rPr>
          <w:rFonts w:ascii="DIN Next LT Pro Light" w:hAnsi="DIN Next LT Pro Light"/>
          <w:b/>
          <w:bCs/>
          <w:sz w:val="22"/>
          <w:szCs w:val="22"/>
        </w:rPr>
        <w:t>2</w:t>
      </w:r>
      <w:r w:rsidR="004D4593" w:rsidRPr="004C699D">
        <w:rPr>
          <w:rFonts w:ascii="DIN Next LT Pro Light" w:hAnsi="DIN Next LT Pro Light"/>
          <w:b/>
          <w:bCs/>
          <w:sz w:val="22"/>
          <w:szCs w:val="22"/>
        </w:rPr>
        <w:t>.</w:t>
      </w:r>
      <w:r>
        <w:rPr>
          <w:rFonts w:ascii="DIN Next LT Pro Light" w:hAnsi="DIN Next LT Pro Light"/>
          <w:b/>
          <w:bCs/>
          <w:sz w:val="22"/>
          <w:szCs w:val="22"/>
        </w:rPr>
        <w:t>510</w:t>
      </w:r>
      <w:r w:rsidR="004D4593" w:rsidRPr="004C699D">
        <w:rPr>
          <w:rFonts w:ascii="DIN Next LT Pro Light" w:hAnsi="DIN Next LT Pro Light"/>
          <w:b/>
          <w:bCs/>
          <w:sz w:val="22"/>
          <w:szCs w:val="22"/>
        </w:rPr>
        <w:t xml:space="preserve"> Zeichen</w:t>
      </w:r>
    </w:p>
    <w:p w14:paraId="4EF8AA63" w14:textId="77777777" w:rsidR="004D4593" w:rsidRPr="004C699D" w:rsidRDefault="004D4593" w:rsidP="004D4593">
      <w:pPr>
        <w:rPr>
          <w:rFonts w:ascii="DIN Next LT Pro Light" w:hAnsi="DIN Next LT Pro Light"/>
          <w:b/>
          <w:bCs/>
          <w:sz w:val="22"/>
          <w:szCs w:val="22"/>
        </w:rPr>
      </w:pPr>
    </w:p>
    <w:p w14:paraId="42124385" w14:textId="28CFE3AF" w:rsidR="00B005C3" w:rsidRPr="005F4597" w:rsidRDefault="00B005C3" w:rsidP="003E4DDF">
      <w:pPr>
        <w:pStyle w:val="TextA"/>
        <w:rPr>
          <w:rFonts w:ascii="DIN Next LT Pro Light" w:eastAsia="Helvetica" w:hAnsi="DIN Next LT Pro Light" w:cs="Helvetica"/>
        </w:rPr>
      </w:pPr>
      <w:r w:rsidRPr="005F4597">
        <w:rPr>
          <w:rFonts w:ascii="DIN Next LT Pro Light" w:hAnsi="DIN Next LT Pro Light"/>
        </w:rPr>
        <w:t>Weiterführende Links</w:t>
      </w:r>
    </w:p>
    <w:p w14:paraId="51B51903" w14:textId="6296E035" w:rsidR="00B005C3" w:rsidRPr="005F4597" w:rsidRDefault="00024B3C" w:rsidP="00B005C3">
      <w:pPr>
        <w:rPr>
          <w:rFonts w:ascii="DIN Next LT Pro Light" w:hAnsi="DIN Next LT Pro Light"/>
          <w:color w:val="000000" w:themeColor="text1"/>
          <w:sz w:val="22"/>
          <w:szCs w:val="22"/>
        </w:rPr>
      </w:pPr>
      <w:hyperlink r:id="rId7" w:history="1">
        <w:r w:rsidR="0053369B" w:rsidRPr="005F4597">
          <w:rPr>
            <w:rStyle w:val="Hyperlink"/>
            <w:rFonts w:ascii="DIN Next LT Pro Light" w:hAnsi="DIN Next LT Pro Light"/>
            <w:color w:val="000000" w:themeColor="text1"/>
            <w:sz w:val="22"/>
            <w:szCs w:val="22"/>
            <w:u w:val="none"/>
          </w:rPr>
          <w:t>www.garant-digital.de</w:t>
        </w:r>
      </w:hyperlink>
    </w:p>
    <w:p w14:paraId="0A188E95" w14:textId="5F50E050" w:rsidR="00CB44CC" w:rsidRPr="00412114" w:rsidRDefault="00024B3C" w:rsidP="00B005C3">
      <w:pPr>
        <w:rPr>
          <w:rStyle w:val="Hyperlink0"/>
          <w:rFonts w:ascii="DIN Next LT Pro Light" w:eastAsia="Arial Unicode MS" w:hAnsi="DIN Next LT Pro Light" w:cs="Arial Unicode MS"/>
          <w:color w:val="000000" w:themeColor="text1"/>
          <w:sz w:val="22"/>
          <w:szCs w:val="22"/>
          <w:u w:val="none"/>
          <w:bdr w:val="nil"/>
          <w14:textOutline w14:w="0" w14:cap="flat" w14:cmpd="sng" w14:algn="ctr">
            <w14:noFill/>
            <w14:prstDash w14:val="solid"/>
            <w14:bevel/>
          </w14:textOutline>
        </w:rPr>
      </w:pPr>
      <w:hyperlink r:id="rId8" w:history="1">
        <w:r w:rsidR="0053369B" w:rsidRPr="00412114">
          <w:rPr>
            <w:rStyle w:val="Hyperlink"/>
            <w:rFonts w:ascii="DIN Next LT Pro Light" w:eastAsia="Arial Unicode MS" w:hAnsi="DIN Next LT Pro Light" w:cs="Arial Unicode MS"/>
            <w:color w:val="000000" w:themeColor="text1"/>
            <w:sz w:val="22"/>
            <w:szCs w:val="22"/>
            <w:u w:val="none"/>
            <w:bdr w:val="nil"/>
            <w14:textOutline w14:w="0" w14:cap="flat" w14:cmpd="sng" w14:algn="ctr">
              <w14:noFill/>
              <w14:prstDash w14:val="solid"/>
              <w14:bevel/>
            </w14:textOutline>
          </w:rPr>
          <w:t>www.premiumkante-garant.de</w:t>
        </w:r>
      </w:hyperlink>
    </w:p>
    <w:p w14:paraId="6954A03E" w14:textId="6398ABB5" w:rsidR="00B005C3" w:rsidRPr="005F4597" w:rsidRDefault="00B005C3" w:rsidP="00B005C3">
      <w:pPr>
        <w:rPr>
          <w:rFonts w:ascii="DIN Next LT Pro Light" w:hAnsi="DIN Next LT Pro Light"/>
          <w:color w:val="000000" w:themeColor="text1"/>
          <w:sz w:val="22"/>
          <w:szCs w:val="22"/>
          <w:lang w:val="it-IT"/>
        </w:rPr>
      </w:pPr>
      <w:proofErr w:type="spellStart"/>
      <w:r w:rsidRPr="00412114">
        <w:rPr>
          <w:rFonts w:ascii="DIN Next LT Pro Light" w:hAnsi="DIN Next LT Pro Light"/>
          <w:color w:val="000000" w:themeColor="text1"/>
          <w:sz w:val="22"/>
          <w:szCs w:val="22"/>
        </w:rPr>
        <w:t>tuerentool</w:t>
      </w:r>
      <w:proofErr w:type="spellEnd"/>
      <w:r w:rsidRPr="00412114">
        <w:rPr>
          <w:rFonts w:ascii="DIN Next LT Pro Light" w:hAnsi="DIN Next LT Pro Light"/>
          <w:color w:val="000000" w:themeColor="text1"/>
          <w:sz w:val="22"/>
          <w:szCs w:val="22"/>
        </w:rPr>
        <w:t>-</w:t>
      </w:r>
      <w:r w:rsidR="00CB44CC" w:rsidRPr="00412114">
        <w:rPr>
          <w:rFonts w:ascii="DIN Next LT Pro Light" w:hAnsi="DIN Next LT Pro Light"/>
          <w:color w:val="000000" w:themeColor="text1"/>
          <w:sz w:val="22"/>
          <w:szCs w:val="22"/>
        </w:rPr>
        <w:t>garant</w:t>
      </w:r>
      <w:r w:rsidRPr="005F4597">
        <w:rPr>
          <w:rFonts w:ascii="DIN Next LT Pro Light" w:hAnsi="DIN Next LT Pro Light"/>
          <w:color w:val="000000" w:themeColor="text1"/>
          <w:sz w:val="22"/>
          <w:szCs w:val="22"/>
          <w:lang w:val="it-IT"/>
        </w:rPr>
        <w:t>.de/#/</w:t>
      </w:r>
      <w:proofErr w:type="spellStart"/>
      <w:r w:rsidRPr="005F4597">
        <w:rPr>
          <w:rFonts w:ascii="DIN Next LT Pro Light" w:hAnsi="DIN Next LT Pro Light"/>
          <w:color w:val="000000" w:themeColor="text1"/>
          <w:sz w:val="22"/>
          <w:szCs w:val="22"/>
          <w:lang w:val="it-IT"/>
        </w:rPr>
        <w:t>configurator</w:t>
      </w:r>
      <w:proofErr w:type="spellEnd"/>
    </w:p>
    <w:p w14:paraId="7300330A" w14:textId="69B3033D" w:rsidR="006E4BF3" w:rsidRDefault="006E4BF3" w:rsidP="00B005C3">
      <w:pPr>
        <w:rPr>
          <w:rFonts w:ascii="DIN Next LT Pro Light" w:hAnsi="DIN Next LT Pro Light"/>
          <w:color w:val="000000" w:themeColor="text1"/>
          <w:lang w:val="it-IT"/>
        </w:rPr>
      </w:pPr>
    </w:p>
    <w:p w14:paraId="139017B3" w14:textId="25818EF7" w:rsidR="006E4BF3" w:rsidRDefault="006E4BF3" w:rsidP="00B005C3">
      <w:pPr>
        <w:rPr>
          <w:rFonts w:ascii="DIN Next LT Pro Light" w:hAnsi="DIN Next LT Pro Light"/>
          <w:color w:val="000000" w:themeColor="text1"/>
          <w:lang w:val="it-IT"/>
        </w:rPr>
      </w:pPr>
    </w:p>
    <w:p w14:paraId="76565F90" w14:textId="0EC6CA90" w:rsidR="006E4BF3" w:rsidRDefault="00E162A1" w:rsidP="00B005C3">
      <w:pPr>
        <w:rPr>
          <w:rFonts w:ascii="DIN Next LT Pro Light" w:hAnsi="DIN Next LT Pro Light"/>
          <w:color w:val="000000" w:themeColor="text1"/>
          <w:lang w:val="it-IT"/>
        </w:rPr>
      </w:pPr>
      <w:r w:rsidRPr="00E162A1">
        <w:rPr>
          <w:rFonts w:ascii="DIN Next LT Pro Light" w:hAnsi="DIN Next LT Pro Light"/>
          <w:noProof/>
          <w:color w:val="000000" w:themeColor="text1"/>
        </w:rPr>
        <w:drawing>
          <wp:inline distT="0" distB="0" distL="0" distR="0" wp14:anchorId="7B55B373" wp14:editId="430C1DAF">
            <wp:extent cx="4341239" cy="3084394"/>
            <wp:effectExtent l="0" t="0" r="254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45282" cy="3087267"/>
                    </a:xfrm>
                    <a:prstGeom prst="rect">
                      <a:avLst/>
                    </a:prstGeom>
                  </pic:spPr>
                </pic:pic>
              </a:graphicData>
            </a:graphic>
          </wp:inline>
        </w:drawing>
      </w:r>
    </w:p>
    <w:p w14:paraId="752E3142" w14:textId="77777777" w:rsidR="006E4BF3" w:rsidRPr="003E4DDF" w:rsidRDefault="006E4BF3" w:rsidP="00B005C3">
      <w:pPr>
        <w:rPr>
          <w:rFonts w:ascii="DIN Next LT Pro Light" w:hAnsi="DIN Next LT Pro Light"/>
          <w:color w:val="000000" w:themeColor="text1"/>
          <w:lang w:val="it-IT"/>
        </w:rPr>
      </w:pPr>
    </w:p>
    <w:p w14:paraId="53F56965" w14:textId="77777777" w:rsidR="008C42CC" w:rsidRDefault="008C42CC" w:rsidP="00BF58CB">
      <w:pPr>
        <w:rPr>
          <w:rFonts w:ascii="DIN Next LT Pro Light" w:hAnsi="DIN Next LT Pro Light" w:cs="Calibri"/>
          <w:color w:val="212121"/>
          <w:sz w:val="22"/>
          <w:szCs w:val="22"/>
        </w:rPr>
      </w:pPr>
    </w:p>
    <w:p w14:paraId="67E9D1FC" w14:textId="76A02D9B" w:rsidR="003E3348" w:rsidRDefault="00094D05" w:rsidP="00BF58CB">
      <w:pPr>
        <w:rPr>
          <w:rFonts w:ascii="DIN Next LT Pro Light" w:hAnsi="DIN Next LT Pro Light" w:cs="Calibri"/>
          <w:color w:val="212121"/>
          <w:sz w:val="22"/>
          <w:szCs w:val="22"/>
        </w:rPr>
      </w:pPr>
      <w:r w:rsidRPr="00094D05">
        <w:rPr>
          <w:rFonts w:ascii="DIN Next LT Pro Light" w:hAnsi="DIN Next LT Pro Light" w:cs="Calibri"/>
          <w:noProof/>
          <w:color w:val="212121"/>
          <w:sz w:val="22"/>
          <w:szCs w:val="22"/>
        </w:rPr>
        <w:drawing>
          <wp:inline distT="0" distB="0" distL="0" distR="0" wp14:anchorId="10F9A421" wp14:editId="3FEE6301">
            <wp:extent cx="4333164" cy="3055143"/>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51268" cy="3067908"/>
                    </a:xfrm>
                    <a:prstGeom prst="rect">
                      <a:avLst/>
                    </a:prstGeom>
                  </pic:spPr>
                </pic:pic>
              </a:graphicData>
            </a:graphic>
          </wp:inline>
        </w:drawing>
      </w:r>
    </w:p>
    <w:p w14:paraId="7A027BD5" w14:textId="4C558334" w:rsidR="008C42CC" w:rsidRDefault="008C42CC" w:rsidP="00BF58CB">
      <w:pPr>
        <w:rPr>
          <w:rFonts w:ascii="DIN Next LT Pro Light" w:hAnsi="DIN Next LT Pro Light" w:cs="Calibri"/>
          <w:color w:val="212121"/>
          <w:sz w:val="22"/>
          <w:szCs w:val="22"/>
        </w:rPr>
      </w:pPr>
    </w:p>
    <w:p w14:paraId="0797403B" w14:textId="2F5ECE51" w:rsidR="008C42CC" w:rsidRDefault="008C42CC" w:rsidP="00BF58CB">
      <w:pPr>
        <w:rPr>
          <w:rFonts w:ascii="DIN Next LT Pro Light" w:hAnsi="DIN Next LT Pro Light" w:cs="Calibri"/>
          <w:color w:val="212121"/>
          <w:sz w:val="22"/>
          <w:szCs w:val="22"/>
        </w:rPr>
      </w:pPr>
      <w:r>
        <w:rPr>
          <w:rFonts w:ascii="DIN Next LT Pro Light" w:hAnsi="DIN Next LT Pro Light"/>
          <w:sz w:val="22"/>
          <w:szCs w:val="22"/>
        </w:rPr>
        <w:t>Garagenverbindungstüren von GARANT</w:t>
      </w:r>
      <w:bookmarkStart w:id="0" w:name="_GoBack"/>
      <w:bookmarkEnd w:id="0"/>
    </w:p>
    <w:p w14:paraId="57CCC792" w14:textId="02B15324" w:rsidR="003E3348" w:rsidRDefault="003E3348" w:rsidP="00BF58CB">
      <w:pPr>
        <w:rPr>
          <w:rFonts w:ascii="DIN Next LT Pro Light" w:hAnsi="DIN Next LT Pro Light"/>
        </w:rPr>
      </w:pPr>
    </w:p>
    <w:p w14:paraId="303FF0A1" w14:textId="6ECBD85E" w:rsidR="000F198B" w:rsidRDefault="000F198B" w:rsidP="006E4BF3">
      <w:pPr>
        <w:spacing w:after="160"/>
        <w:jc w:val="both"/>
        <w:rPr>
          <w:rFonts w:ascii="DIN Next LT Pro Light" w:hAnsi="DIN Next LT Pro Light"/>
          <w:vertAlign w:val="superscript"/>
        </w:rPr>
      </w:pPr>
    </w:p>
    <w:sectPr w:rsidR="000F198B" w:rsidSect="00385436">
      <w:headerReference w:type="default" r:id="rId11"/>
      <w:pgSz w:w="11906" w:h="16838"/>
      <w:pgMar w:top="2268" w:right="3117" w:bottom="567"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30FE7D" w14:textId="77777777" w:rsidR="00963377" w:rsidRDefault="00963377" w:rsidP="009E32F1">
      <w:r>
        <w:separator/>
      </w:r>
    </w:p>
  </w:endnote>
  <w:endnote w:type="continuationSeparator" w:id="0">
    <w:p w14:paraId="3A6F9FB3" w14:textId="77777777" w:rsidR="00963377" w:rsidRDefault="00963377" w:rsidP="009E3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Gothic">
    <w:altName w:val="Courier New"/>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Neue">
    <w:altName w:val="Corbel"/>
    <w:charset w:val="00"/>
    <w:family w:val="roman"/>
    <w:pitch w:val="default"/>
  </w:font>
  <w:font w:name="Arial Unicode MS">
    <w:panose1 w:val="020B0604020202020204"/>
    <w:charset w:val="00"/>
    <w:family w:val="roman"/>
    <w:pitch w:val="default"/>
  </w:font>
  <w:font w:name="DIN Next LT Pro Light">
    <w:altName w:val="Calibri"/>
    <w:panose1 w:val="020B0303020203050203"/>
    <w:charset w:val="00"/>
    <w:family w:val="swiss"/>
    <w:notTrueType/>
    <w:pitch w:val="variable"/>
    <w:sig w:usb0="A00000AF" w:usb1="5000205B" w:usb2="00000000" w:usb3="00000000" w:csb0="0000009B" w:csb1="00000000"/>
  </w:font>
  <w:font w:name="DIN Next LT Pro">
    <w:altName w:val="Corbel"/>
    <w:panose1 w:val="020B0503020203050203"/>
    <w:charset w:val="00"/>
    <w:family w:val="swiss"/>
    <w:notTrueType/>
    <w:pitch w:val="variable"/>
    <w:sig w:usb0="A00000AF" w:usb1="5000205B" w:usb2="00000000" w:usb3="00000000" w:csb0="0000009B"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7F29FE" w14:textId="77777777" w:rsidR="00963377" w:rsidRDefault="00963377" w:rsidP="009E32F1">
      <w:r>
        <w:separator/>
      </w:r>
    </w:p>
  </w:footnote>
  <w:footnote w:type="continuationSeparator" w:id="0">
    <w:p w14:paraId="4ED36676" w14:textId="77777777" w:rsidR="00963377" w:rsidRDefault="00963377" w:rsidP="009E3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B15D5" w14:textId="18905F34" w:rsidR="00B33BA6" w:rsidRPr="00385436" w:rsidRDefault="00CB44CC" w:rsidP="00385436">
    <w:pPr>
      <w:pStyle w:val="Kopfzeile"/>
      <w:ind w:left="-1418"/>
    </w:pPr>
    <w:r>
      <w:rPr>
        <w:noProof/>
        <w:lang w:eastAsia="de-DE"/>
      </w:rPr>
      <w:drawing>
        <wp:anchor distT="0" distB="0" distL="114300" distR="114300" simplePos="0" relativeHeight="251658240" behindDoc="1" locked="0" layoutInCell="1" allowOverlap="1" wp14:anchorId="1B6F9CDE" wp14:editId="5664F0C1">
          <wp:simplePos x="0" y="0"/>
          <wp:positionH relativeFrom="column">
            <wp:posOffset>-900430</wp:posOffset>
          </wp:positionH>
          <wp:positionV relativeFrom="paragraph">
            <wp:posOffset>0</wp:posOffset>
          </wp:positionV>
          <wp:extent cx="7533593" cy="106560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RANT_Pressepapi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3593" cy="10656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2F1"/>
    <w:rsid w:val="0000710D"/>
    <w:rsid w:val="00013A3C"/>
    <w:rsid w:val="00015A16"/>
    <w:rsid w:val="00023888"/>
    <w:rsid w:val="00024B3C"/>
    <w:rsid w:val="0004001E"/>
    <w:rsid w:val="00040CCD"/>
    <w:rsid w:val="00042F64"/>
    <w:rsid w:val="00043311"/>
    <w:rsid w:val="00043C57"/>
    <w:rsid w:val="00050926"/>
    <w:rsid w:val="0005133B"/>
    <w:rsid w:val="000576FD"/>
    <w:rsid w:val="00062F15"/>
    <w:rsid w:val="0006742A"/>
    <w:rsid w:val="000762CA"/>
    <w:rsid w:val="00080D88"/>
    <w:rsid w:val="000817BB"/>
    <w:rsid w:val="00084EE4"/>
    <w:rsid w:val="00087189"/>
    <w:rsid w:val="0008740C"/>
    <w:rsid w:val="000908C7"/>
    <w:rsid w:val="00090B25"/>
    <w:rsid w:val="0009108D"/>
    <w:rsid w:val="000918B3"/>
    <w:rsid w:val="00094D05"/>
    <w:rsid w:val="000A565A"/>
    <w:rsid w:val="000A7962"/>
    <w:rsid w:val="000B1327"/>
    <w:rsid w:val="000B2E70"/>
    <w:rsid w:val="000B40DB"/>
    <w:rsid w:val="000B73BF"/>
    <w:rsid w:val="000C055B"/>
    <w:rsid w:val="000C212A"/>
    <w:rsid w:val="000C3BF6"/>
    <w:rsid w:val="000D00CA"/>
    <w:rsid w:val="000D04C8"/>
    <w:rsid w:val="000D0F66"/>
    <w:rsid w:val="000D52BF"/>
    <w:rsid w:val="000E0A9E"/>
    <w:rsid w:val="000E1017"/>
    <w:rsid w:val="000E1AA6"/>
    <w:rsid w:val="000E312E"/>
    <w:rsid w:val="000E721A"/>
    <w:rsid w:val="000F0044"/>
    <w:rsid w:val="000F007D"/>
    <w:rsid w:val="000F198B"/>
    <w:rsid w:val="000F4BB7"/>
    <w:rsid w:val="00104957"/>
    <w:rsid w:val="00104AB7"/>
    <w:rsid w:val="00105248"/>
    <w:rsid w:val="001073C9"/>
    <w:rsid w:val="0011041B"/>
    <w:rsid w:val="00110440"/>
    <w:rsid w:val="00120E56"/>
    <w:rsid w:val="00121C13"/>
    <w:rsid w:val="00122819"/>
    <w:rsid w:val="001244FC"/>
    <w:rsid w:val="00131455"/>
    <w:rsid w:val="00134588"/>
    <w:rsid w:val="00144131"/>
    <w:rsid w:val="001447D3"/>
    <w:rsid w:val="00146487"/>
    <w:rsid w:val="001506B3"/>
    <w:rsid w:val="001542B3"/>
    <w:rsid w:val="0018641B"/>
    <w:rsid w:val="0019207B"/>
    <w:rsid w:val="001922BA"/>
    <w:rsid w:val="00193F6E"/>
    <w:rsid w:val="001B0849"/>
    <w:rsid w:val="001B17F6"/>
    <w:rsid w:val="001B312C"/>
    <w:rsid w:val="001B5E6E"/>
    <w:rsid w:val="001C03E0"/>
    <w:rsid w:val="001C7708"/>
    <w:rsid w:val="001D0BF1"/>
    <w:rsid w:val="001E0FA1"/>
    <w:rsid w:val="001E16AA"/>
    <w:rsid w:val="001E175B"/>
    <w:rsid w:val="001E26D6"/>
    <w:rsid w:val="001E45C0"/>
    <w:rsid w:val="001E5E84"/>
    <w:rsid w:val="001F4669"/>
    <w:rsid w:val="00200E60"/>
    <w:rsid w:val="002029E0"/>
    <w:rsid w:val="002031CD"/>
    <w:rsid w:val="00205B26"/>
    <w:rsid w:val="00205EF3"/>
    <w:rsid w:val="002120C4"/>
    <w:rsid w:val="00213EC4"/>
    <w:rsid w:val="0021483A"/>
    <w:rsid w:val="0021629E"/>
    <w:rsid w:val="00216F60"/>
    <w:rsid w:val="00221283"/>
    <w:rsid w:val="002248FE"/>
    <w:rsid w:val="00226B43"/>
    <w:rsid w:val="00231681"/>
    <w:rsid w:val="00231C14"/>
    <w:rsid w:val="00232BB0"/>
    <w:rsid w:val="002410DF"/>
    <w:rsid w:val="002463ED"/>
    <w:rsid w:val="0025172C"/>
    <w:rsid w:val="00253A2C"/>
    <w:rsid w:val="00262757"/>
    <w:rsid w:val="00266A08"/>
    <w:rsid w:val="00271F0A"/>
    <w:rsid w:val="00273257"/>
    <w:rsid w:val="002756D0"/>
    <w:rsid w:val="00281A4C"/>
    <w:rsid w:val="0028735F"/>
    <w:rsid w:val="00290239"/>
    <w:rsid w:val="002916A0"/>
    <w:rsid w:val="00292F30"/>
    <w:rsid w:val="00294BF8"/>
    <w:rsid w:val="00296EF5"/>
    <w:rsid w:val="002A2B2B"/>
    <w:rsid w:val="002A5DA6"/>
    <w:rsid w:val="002A7F4C"/>
    <w:rsid w:val="002B0100"/>
    <w:rsid w:val="002B04C6"/>
    <w:rsid w:val="002B1280"/>
    <w:rsid w:val="002B12B6"/>
    <w:rsid w:val="002B3AAE"/>
    <w:rsid w:val="002B4C2F"/>
    <w:rsid w:val="002B51E0"/>
    <w:rsid w:val="002B5D9B"/>
    <w:rsid w:val="002B692E"/>
    <w:rsid w:val="002C24A3"/>
    <w:rsid w:val="002C255C"/>
    <w:rsid w:val="002C2CC9"/>
    <w:rsid w:val="002C5D8D"/>
    <w:rsid w:val="002C61CA"/>
    <w:rsid w:val="002C6E79"/>
    <w:rsid w:val="002D229E"/>
    <w:rsid w:val="002D58F4"/>
    <w:rsid w:val="002E0750"/>
    <w:rsid w:val="002E5B12"/>
    <w:rsid w:val="002E5C61"/>
    <w:rsid w:val="002E5D1A"/>
    <w:rsid w:val="002E68B9"/>
    <w:rsid w:val="002E6A77"/>
    <w:rsid w:val="00302774"/>
    <w:rsid w:val="00302958"/>
    <w:rsid w:val="003044DE"/>
    <w:rsid w:val="003047A7"/>
    <w:rsid w:val="00304B05"/>
    <w:rsid w:val="00304D0D"/>
    <w:rsid w:val="00307557"/>
    <w:rsid w:val="00307ED3"/>
    <w:rsid w:val="00311E59"/>
    <w:rsid w:val="00317AC7"/>
    <w:rsid w:val="0032463E"/>
    <w:rsid w:val="0033029F"/>
    <w:rsid w:val="003337D1"/>
    <w:rsid w:val="00342625"/>
    <w:rsid w:val="003434EB"/>
    <w:rsid w:val="00344E9C"/>
    <w:rsid w:val="00345871"/>
    <w:rsid w:val="003523A9"/>
    <w:rsid w:val="00353B05"/>
    <w:rsid w:val="00354617"/>
    <w:rsid w:val="00355FE8"/>
    <w:rsid w:val="003649C0"/>
    <w:rsid w:val="0037042A"/>
    <w:rsid w:val="00371E17"/>
    <w:rsid w:val="00372047"/>
    <w:rsid w:val="003722CB"/>
    <w:rsid w:val="00373921"/>
    <w:rsid w:val="00374375"/>
    <w:rsid w:val="00375E31"/>
    <w:rsid w:val="00384335"/>
    <w:rsid w:val="00385436"/>
    <w:rsid w:val="00385931"/>
    <w:rsid w:val="00390604"/>
    <w:rsid w:val="00391750"/>
    <w:rsid w:val="003A5242"/>
    <w:rsid w:val="003B233F"/>
    <w:rsid w:val="003B6F14"/>
    <w:rsid w:val="003C5326"/>
    <w:rsid w:val="003C6761"/>
    <w:rsid w:val="003C6853"/>
    <w:rsid w:val="003D2D54"/>
    <w:rsid w:val="003D3CA1"/>
    <w:rsid w:val="003D6B8E"/>
    <w:rsid w:val="003E11B9"/>
    <w:rsid w:val="003E3348"/>
    <w:rsid w:val="003E4DDF"/>
    <w:rsid w:val="003E55C3"/>
    <w:rsid w:val="003E5710"/>
    <w:rsid w:val="003E753C"/>
    <w:rsid w:val="003E7A5B"/>
    <w:rsid w:val="003E7D61"/>
    <w:rsid w:val="003F4D6A"/>
    <w:rsid w:val="003F5052"/>
    <w:rsid w:val="003F5B2A"/>
    <w:rsid w:val="003F611E"/>
    <w:rsid w:val="003F70CC"/>
    <w:rsid w:val="003F78A6"/>
    <w:rsid w:val="003F7A00"/>
    <w:rsid w:val="004013F7"/>
    <w:rsid w:val="00411EBC"/>
    <w:rsid w:val="00412114"/>
    <w:rsid w:val="00417A01"/>
    <w:rsid w:val="00420770"/>
    <w:rsid w:val="00424C93"/>
    <w:rsid w:val="004261EA"/>
    <w:rsid w:val="0042621A"/>
    <w:rsid w:val="004271DE"/>
    <w:rsid w:val="004273F3"/>
    <w:rsid w:val="004301F6"/>
    <w:rsid w:val="004422F6"/>
    <w:rsid w:val="00443116"/>
    <w:rsid w:val="00443853"/>
    <w:rsid w:val="0044429E"/>
    <w:rsid w:val="00447D9A"/>
    <w:rsid w:val="004510BE"/>
    <w:rsid w:val="004572B0"/>
    <w:rsid w:val="00466077"/>
    <w:rsid w:val="00471FEF"/>
    <w:rsid w:val="0047750E"/>
    <w:rsid w:val="004918F7"/>
    <w:rsid w:val="004921D4"/>
    <w:rsid w:val="00493493"/>
    <w:rsid w:val="0049439E"/>
    <w:rsid w:val="00495D4B"/>
    <w:rsid w:val="004974BC"/>
    <w:rsid w:val="00497991"/>
    <w:rsid w:val="004A7B2C"/>
    <w:rsid w:val="004B071B"/>
    <w:rsid w:val="004B7EC7"/>
    <w:rsid w:val="004C251C"/>
    <w:rsid w:val="004C29BB"/>
    <w:rsid w:val="004D1D85"/>
    <w:rsid w:val="004D2249"/>
    <w:rsid w:val="004D33A6"/>
    <w:rsid w:val="004D4593"/>
    <w:rsid w:val="004D4D0F"/>
    <w:rsid w:val="004D613F"/>
    <w:rsid w:val="004D7BA9"/>
    <w:rsid w:val="004E25B3"/>
    <w:rsid w:val="004E2EFE"/>
    <w:rsid w:val="004F22E6"/>
    <w:rsid w:val="004F6635"/>
    <w:rsid w:val="004F68B7"/>
    <w:rsid w:val="00500122"/>
    <w:rsid w:val="005117B8"/>
    <w:rsid w:val="00511AC1"/>
    <w:rsid w:val="00515738"/>
    <w:rsid w:val="00515B51"/>
    <w:rsid w:val="00521D01"/>
    <w:rsid w:val="00524982"/>
    <w:rsid w:val="00525E3B"/>
    <w:rsid w:val="0052661C"/>
    <w:rsid w:val="005277C3"/>
    <w:rsid w:val="00532943"/>
    <w:rsid w:val="0053369B"/>
    <w:rsid w:val="00534B31"/>
    <w:rsid w:val="0054187E"/>
    <w:rsid w:val="00543582"/>
    <w:rsid w:val="00564126"/>
    <w:rsid w:val="00565DF5"/>
    <w:rsid w:val="00566AE5"/>
    <w:rsid w:val="005719B4"/>
    <w:rsid w:val="0057259C"/>
    <w:rsid w:val="00575F96"/>
    <w:rsid w:val="00577DAA"/>
    <w:rsid w:val="00584068"/>
    <w:rsid w:val="00590F29"/>
    <w:rsid w:val="005939EF"/>
    <w:rsid w:val="0059595C"/>
    <w:rsid w:val="00597770"/>
    <w:rsid w:val="005A17F5"/>
    <w:rsid w:val="005A2000"/>
    <w:rsid w:val="005A3B3C"/>
    <w:rsid w:val="005A6AC1"/>
    <w:rsid w:val="005B29C4"/>
    <w:rsid w:val="005C2A2C"/>
    <w:rsid w:val="005C31C2"/>
    <w:rsid w:val="005D3746"/>
    <w:rsid w:val="005E7AEA"/>
    <w:rsid w:val="005F15D1"/>
    <w:rsid w:val="005F37D1"/>
    <w:rsid w:val="005F4597"/>
    <w:rsid w:val="00600E89"/>
    <w:rsid w:val="00601B38"/>
    <w:rsid w:val="00602CB9"/>
    <w:rsid w:val="0060355E"/>
    <w:rsid w:val="0060589A"/>
    <w:rsid w:val="00607A51"/>
    <w:rsid w:val="006214F8"/>
    <w:rsid w:val="0062520B"/>
    <w:rsid w:val="00625559"/>
    <w:rsid w:val="00626D53"/>
    <w:rsid w:val="00630035"/>
    <w:rsid w:val="006338E3"/>
    <w:rsid w:val="00634090"/>
    <w:rsid w:val="00635B72"/>
    <w:rsid w:val="00636E01"/>
    <w:rsid w:val="006374A8"/>
    <w:rsid w:val="0064032A"/>
    <w:rsid w:val="00640DB8"/>
    <w:rsid w:val="00644DD9"/>
    <w:rsid w:val="00646D5D"/>
    <w:rsid w:val="00654FC9"/>
    <w:rsid w:val="00656537"/>
    <w:rsid w:val="00663F6C"/>
    <w:rsid w:val="00665247"/>
    <w:rsid w:val="00665995"/>
    <w:rsid w:val="00667367"/>
    <w:rsid w:val="0067509B"/>
    <w:rsid w:val="006761BD"/>
    <w:rsid w:val="00677584"/>
    <w:rsid w:val="00677594"/>
    <w:rsid w:val="00685D6C"/>
    <w:rsid w:val="006979FD"/>
    <w:rsid w:val="006A16EC"/>
    <w:rsid w:val="006A379C"/>
    <w:rsid w:val="006A6050"/>
    <w:rsid w:val="006B236C"/>
    <w:rsid w:val="006C0170"/>
    <w:rsid w:val="006C0FF4"/>
    <w:rsid w:val="006C2F30"/>
    <w:rsid w:val="006C3ADB"/>
    <w:rsid w:val="006C56E0"/>
    <w:rsid w:val="006C7D8E"/>
    <w:rsid w:val="006D479E"/>
    <w:rsid w:val="006D4B03"/>
    <w:rsid w:val="006E21F3"/>
    <w:rsid w:val="006E2FAA"/>
    <w:rsid w:val="006E4144"/>
    <w:rsid w:val="006E4BF3"/>
    <w:rsid w:val="006F3287"/>
    <w:rsid w:val="006F5264"/>
    <w:rsid w:val="006F54FF"/>
    <w:rsid w:val="00701FE5"/>
    <w:rsid w:val="00702E49"/>
    <w:rsid w:val="007101F9"/>
    <w:rsid w:val="00714771"/>
    <w:rsid w:val="00714784"/>
    <w:rsid w:val="00720347"/>
    <w:rsid w:val="007232AA"/>
    <w:rsid w:val="0072524F"/>
    <w:rsid w:val="00725B97"/>
    <w:rsid w:val="007356E7"/>
    <w:rsid w:val="0074177E"/>
    <w:rsid w:val="007435B7"/>
    <w:rsid w:val="007438B9"/>
    <w:rsid w:val="00744069"/>
    <w:rsid w:val="00755EB0"/>
    <w:rsid w:val="007630C3"/>
    <w:rsid w:val="0076670D"/>
    <w:rsid w:val="007669D8"/>
    <w:rsid w:val="00767A31"/>
    <w:rsid w:val="00767EC9"/>
    <w:rsid w:val="007714B3"/>
    <w:rsid w:val="00772C15"/>
    <w:rsid w:val="00781C24"/>
    <w:rsid w:val="00782D35"/>
    <w:rsid w:val="00784AAA"/>
    <w:rsid w:val="0078509A"/>
    <w:rsid w:val="00786172"/>
    <w:rsid w:val="007934BC"/>
    <w:rsid w:val="007A0A98"/>
    <w:rsid w:val="007A1068"/>
    <w:rsid w:val="007A12CD"/>
    <w:rsid w:val="007A2C2A"/>
    <w:rsid w:val="007A7330"/>
    <w:rsid w:val="007C1C76"/>
    <w:rsid w:val="007C2CF8"/>
    <w:rsid w:val="007C5E66"/>
    <w:rsid w:val="007D0FA8"/>
    <w:rsid w:val="007D22BB"/>
    <w:rsid w:val="007D3D82"/>
    <w:rsid w:val="007D5626"/>
    <w:rsid w:val="007D629B"/>
    <w:rsid w:val="007E0079"/>
    <w:rsid w:val="007E0EFD"/>
    <w:rsid w:val="007E2B99"/>
    <w:rsid w:val="007E3E16"/>
    <w:rsid w:val="007E46B9"/>
    <w:rsid w:val="007F0A60"/>
    <w:rsid w:val="007F328B"/>
    <w:rsid w:val="007F44D5"/>
    <w:rsid w:val="007F55C8"/>
    <w:rsid w:val="007F60AC"/>
    <w:rsid w:val="007F6AD7"/>
    <w:rsid w:val="00800FD2"/>
    <w:rsid w:val="00802C6F"/>
    <w:rsid w:val="00811A84"/>
    <w:rsid w:val="008127D5"/>
    <w:rsid w:val="00813695"/>
    <w:rsid w:val="008158E5"/>
    <w:rsid w:val="00817D82"/>
    <w:rsid w:val="00822687"/>
    <w:rsid w:val="008230F1"/>
    <w:rsid w:val="00830699"/>
    <w:rsid w:val="008313F0"/>
    <w:rsid w:val="0083757D"/>
    <w:rsid w:val="00841B6E"/>
    <w:rsid w:val="00845000"/>
    <w:rsid w:val="00845836"/>
    <w:rsid w:val="00846264"/>
    <w:rsid w:val="00850326"/>
    <w:rsid w:val="0085738E"/>
    <w:rsid w:val="0086180F"/>
    <w:rsid w:val="0086494C"/>
    <w:rsid w:val="00875932"/>
    <w:rsid w:val="00877049"/>
    <w:rsid w:val="00880630"/>
    <w:rsid w:val="008806B5"/>
    <w:rsid w:val="00883C64"/>
    <w:rsid w:val="00883D98"/>
    <w:rsid w:val="008848D5"/>
    <w:rsid w:val="00886920"/>
    <w:rsid w:val="008910E7"/>
    <w:rsid w:val="0089115A"/>
    <w:rsid w:val="00893D28"/>
    <w:rsid w:val="00897AEE"/>
    <w:rsid w:val="008A1766"/>
    <w:rsid w:val="008A1B8A"/>
    <w:rsid w:val="008A261A"/>
    <w:rsid w:val="008B1D84"/>
    <w:rsid w:val="008B641C"/>
    <w:rsid w:val="008C29B6"/>
    <w:rsid w:val="008C2C44"/>
    <w:rsid w:val="008C42CC"/>
    <w:rsid w:val="008C592B"/>
    <w:rsid w:val="008D2D0D"/>
    <w:rsid w:val="008D3B7B"/>
    <w:rsid w:val="008D4092"/>
    <w:rsid w:val="008E23CE"/>
    <w:rsid w:val="008E2592"/>
    <w:rsid w:val="008E6AB4"/>
    <w:rsid w:val="008F52C2"/>
    <w:rsid w:val="008F6C2B"/>
    <w:rsid w:val="00900C71"/>
    <w:rsid w:val="009029E2"/>
    <w:rsid w:val="00902BD7"/>
    <w:rsid w:val="009074CB"/>
    <w:rsid w:val="00911DF6"/>
    <w:rsid w:val="009206DE"/>
    <w:rsid w:val="00937287"/>
    <w:rsid w:val="00941CE6"/>
    <w:rsid w:val="009439C1"/>
    <w:rsid w:val="00944926"/>
    <w:rsid w:val="009534F6"/>
    <w:rsid w:val="00953A4C"/>
    <w:rsid w:val="00955306"/>
    <w:rsid w:val="009567D9"/>
    <w:rsid w:val="00963377"/>
    <w:rsid w:val="00972041"/>
    <w:rsid w:val="00980A75"/>
    <w:rsid w:val="0098307C"/>
    <w:rsid w:val="00985663"/>
    <w:rsid w:val="00986F06"/>
    <w:rsid w:val="009925C7"/>
    <w:rsid w:val="00992C75"/>
    <w:rsid w:val="009930D6"/>
    <w:rsid w:val="0099648B"/>
    <w:rsid w:val="009A12BA"/>
    <w:rsid w:val="009A3067"/>
    <w:rsid w:val="009A44CF"/>
    <w:rsid w:val="009B1EF1"/>
    <w:rsid w:val="009B2827"/>
    <w:rsid w:val="009B5B8D"/>
    <w:rsid w:val="009C4C11"/>
    <w:rsid w:val="009C5A3D"/>
    <w:rsid w:val="009C5BCF"/>
    <w:rsid w:val="009D1B37"/>
    <w:rsid w:val="009D2BD2"/>
    <w:rsid w:val="009D619E"/>
    <w:rsid w:val="009E0D94"/>
    <w:rsid w:val="009E31CA"/>
    <w:rsid w:val="009E32F1"/>
    <w:rsid w:val="009E53B0"/>
    <w:rsid w:val="009F1D96"/>
    <w:rsid w:val="009F21C9"/>
    <w:rsid w:val="00A020B2"/>
    <w:rsid w:val="00A1357B"/>
    <w:rsid w:val="00A17CB4"/>
    <w:rsid w:val="00A27C6C"/>
    <w:rsid w:val="00A3184B"/>
    <w:rsid w:val="00A342EC"/>
    <w:rsid w:val="00A35074"/>
    <w:rsid w:val="00A40E3D"/>
    <w:rsid w:val="00A452F0"/>
    <w:rsid w:val="00A50FC4"/>
    <w:rsid w:val="00A52991"/>
    <w:rsid w:val="00A52C7A"/>
    <w:rsid w:val="00A55A36"/>
    <w:rsid w:val="00A70341"/>
    <w:rsid w:val="00A704F4"/>
    <w:rsid w:val="00A73F0C"/>
    <w:rsid w:val="00A76AAA"/>
    <w:rsid w:val="00A8205F"/>
    <w:rsid w:val="00A82DE9"/>
    <w:rsid w:val="00A96849"/>
    <w:rsid w:val="00AA5BEE"/>
    <w:rsid w:val="00AA654A"/>
    <w:rsid w:val="00AB0F02"/>
    <w:rsid w:val="00AB28DD"/>
    <w:rsid w:val="00AB36D6"/>
    <w:rsid w:val="00AB37BC"/>
    <w:rsid w:val="00AB4B27"/>
    <w:rsid w:val="00AB4BCF"/>
    <w:rsid w:val="00AC205D"/>
    <w:rsid w:val="00AC7755"/>
    <w:rsid w:val="00AD7CE1"/>
    <w:rsid w:val="00AE5582"/>
    <w:rsid w:val="00AE616F"/>
    <w:rsid w:val="00AF174C"/>
    <w:rsid w:val="00AF644C"/>
    <w:rsid w:val="00B005C3"/>
    <w:rsid w:val="00B01151"/>
    <w:rsid w:val="00B03A39"/>
    <w:rsid w:val="00B06CE5"/>
    <w:rsid w:val="00B07A33"/>
    <w:rsid w:val="00B07D56"/>
    <w:rsid w:val="00B101F7"/>
    <w:rsid w:val="00B128D5"/>
    <w:rsid w:val="00B12FC2"/>
    <w:rsid w:val="00B16111"/>
    <w:rsid w:val="00B24115"/>
    <w:rsid w:val="00B25E06"/>
    <w:rsid w:val="00B32F98"/>
    <w:rsid w:val="00B33BA6"/>
    <w:rsid w:val="00B35C20"/>
    <w:rsid w:val="00B528B7"/>
    <w:rsid w:val="00B53330"/>
    <w:rsid w:val="00B53986"/>
    <w:rsid w:val="00B60EE3"/>
    <w:rsid w:val="00B63D61"/>
    <w:rsid w:val="00B6469B"/>
    <w:rsid w:val="00B650E4"/>
    <w:rsid w:val="00B656A0"/>
    <w:rsid w:val="00B70E71"/>
    <w:rsid w:val="00B72731"/>
    <w:rsid w:val="00B76592"/>
    <w:rsid w:val="00B810F7"/>
    <w:rsid w:val="00B81186"/>
    <w:rsid w:val="00B8611B"/>
    <w:rsid w:val="00B86284"/>
    <w:rsid w:val="00B873D1"/>
    <w:rsid w:val="00B87DEF"/>
    <w:rsid w:val="00B95002"/>
    <w:rsid w:val="00BA025D"/>
    <w:rsid w:val="00BA5383"/>
    <w:rsid w:val="00BA66BE"/>
    <w:rsid w:val="00BB1C6E"/>
    <w:rsid w:val="00BB482F"/>
    <w:rsid w:val="00BC21CD"/>
    <w:rsid w:val="00BC489E"/>
    <w:rsid w:val="00BC731D"/>
    <w:rsid w:val="00BC76E0"/>
    <w:rsid w:val="00BD0A02"/>
    <w:rsid w:val="00BD34C7"/>
    <w:rsid w:val="00BD3AC0"/>
    <w:rsid w:val="00BE25F2"/>
    <w:rsid w:val="00BF0D27"/>
    <w:rsid w:val="00BF11AF"/>
    <w:rsid w:val="00BF2E52"/>
    <w:rsid w:val="00BF58CB"/>
    <w:rsid w:val="00BF5FF1"/>
    <w:rsid w:val="00BF7F04"/>
    <w:rsid w:val="00C02F0C"/>
    <w:rsid w:val="00C06549"/>
    <w:rsid w:val="00C11B54"/>
    <w:rsid w:val="00C13CA2"/>
    <w:rsid w:val="00C13DB3"/>
    <w:rsid w:val="00C265E5"/>
    <w:rsid w:val="00C2721B"/>
    <w:rsid w:val="00C27EA4"/>
    <w:rsid w:val="00C30621"/>
    <w:rsid w:val="00C3784F"/>
    <w:rsid w:val="00C44A61"/>
    <w:rsid w:val="00C44AA4"/>
    <w:rsid w:val="00C513F7"/>
    <w:rsid w:val="00C51D0E"/>
    <w:rsid w:val="00C53076"/>
    <w:rsid w:val="00C566DE"/>
    <w:rsid w:val="00C640EF"/>
    <w:rsid w:val="00C6787D"/>
    <w:rsid w:val="00C7095E"/>
    <w:rsid w:val="00C83E88"/>
    <w:rsid w:val="00C8798B"/>
    <w:rsid w:val="00C901FF"/>
    <w:rsid w:val="00C90613"/>
    <w:rsid w:val="00C92D3D"/>
    <w:rsid w:val="00C94283"/>
    <w:rsid w:val="00C94CA0"/>
    <w:rsid w:val="00C951B4"/>
    <w:rsid w:val="00C95A4D"/>
    <w:rsid w:val="00CA39DF"/>
    <w:rsid w:val="00CA709E"/>
    <w:rsid w:val="00CB44CC"/>
    <w:rsid w:val="00CB5D59"/>
    <w:rsid w:val="00CC096D"/>
    <w:rsid w:val="00CC25AF"/>
    <w:rsid w:val="00CD0AFE"/>
    <w:rsid w:val="00CD2FA8"/>
    <w:rsid w:val="00CD453B"/>
    <w:rsid w:val="00CD487F"/>
    <w:rsid w:val="00CE5C45"/>
    <w:rsid w:val="00CE5F98"/>
    <w:rsid w:val="00CE702D"/>
    <w:rsid w:val="00CF1525"/>
    <w:rsid w:val="00CF633B"/>
    <w:rsid w:val="00D015DD"/>
    <w:rsid w:val="00D07532"/>
    <w:rsid w:val="00D1228F"/>
    <w:rsid w:val="00D14CAC"/>
    <w:rsid w:val="00D14CB0"/>
    <w:rsid w:val="00D16A0C"/>
    <w:rsid w:val="00D23F48"/>
    <w:rsid w:val="00D3014B"/>
    <w:rsid w:val="00D36E3D"/>
    <w:rsid w:val="00D41F32"/>
    <w:rsid w:val="00D50E91"/>
    <w:rsid w:val="00D56884"/>
    <w:rsid w:val="00D610B1"/>
    <w:rsid w:val="00D64D38"/>
    <w:rsid w:val="00D65004"/>
    <w:rsid w:val="00D75778"/>
    <w:rsid w:val="00D779FC"/>
    <w:rsid w:val="00D84250"/>
    <w:rsid w:val="00D86D38"/>
    <w:rsid w:val="00D87423"/>
    <w:rsid w:val="00D9594B"/>
    <w:rsid w:val="00D9748B"/>
    <w:rsid w:val="00DA3F1A"/>
    <w:rsid w:val="00DB0F9D"/>
    <w:rsid w:val="00DB2FF3"/>
    <w:rsid w:val="00DB32D2"/>
    <w:rsid w:val="00DB57BF"/>
    <w:rsid w:val="00DB64ED"/>
    <w:rsid w:val="00DB79E5"/>
    <w:rsid w:val="00DC0347"/>
    <w:rsid w:val="00DD0C3D"/>
    <w:rsid w:val="00DD4579"/>
    <w:rsid w:val="00DD4878"/>
    <w:rsid w:val="00DE4036"/>
    <w:rsid w:val="00DE4A95"/>
    <w:rsid w:val="00DE6736"/>
    <w:rsid w:val="00DE7767"/>
    <w:rsid w:val="00DF0C0D"/>
    <w:rsid w:val="00DF2F6E"/>
    <w:rsid w:val="00DF7FCB"/>
    <w:rsid w:val="00E00CDD"/>
    <w:rsid w:val="00E07371"/>
    <w:rsid w:val="00E12595"/>
    <w:rsid w:val="00E1332E"/>
    <w:rsid w:val="00E162A1"/>
    <w:rsid w:val="00E17BAF"/>
    <w:rsid w:val="00E212D9"/>
    <w:rsid w:val="00E24BEF"/>
    <w:rsid w:val="00E324BA"/>
    <w:rsid w:val="00E369C5"/>
    <w:rsid w:val="00E371B4"/>
    <w:rsid w:val="00E37917"/>
    <w:rsid w:val="00E40D74"/>
    <w:rsid w:val="00E4128E"/>
    <w:rsid w:val="00E41D6A"/>
    <w:rsid w:val="00E44390"/>
    <w:rsid w:val="00E477DA"/>
    <w:rsid w:val="00E57298"/>
    <w:rsid w:val="00E60B47"/>
    <w:rsid w:val="00E73988"/>
    <w:rsid w:val="00E740DE"/>
    <w:rsid w:val="00E76979"/>
    <w:rsid w:val="00E86E7B"/>
    <w:rsid w:val="00E9488B"/>
    <w:rsid w:val="00EA446F"/>
    <w:rsid w:val="00EA4D98"/>
    <w:rsid w:val="00EB2277"/>
    <w:rsid w:val="00EB5C5B"/>
    <w:rsid w:val="00EC2123"/>
    <w:rsid w:val="00EC2D80"/>
    <w:rsid w:val="00EC5A29"/>
    <w:rsid w:val="00ED2E4B"/>
    <w:rsid w:val="00ED7192"/>
    <w:rsid w:val="00EE4CFE"/>
    <w:rsid w:val="00EE5734"/>
    <w:rsid w:val="00EE5C67"/>
    <w:rsid w:val="00F11677"/>
    <w:rsid w:val="00F15B36"/>
    <w:rsid w:val="00F16F57"/>
    <w:rsid w:val="00F23C33"/>
    <w:rsid w:val="00F27DF6"/>
    <w:rsid w:val="00F30F35"/>
    <w:rsid w:val="00F36D0C"/>
    <w:rsid w:val="00F46979"/>
    <w:rsid w:val="00F54946"/>
    <w:rsid w:val="00F54D51"/>
    <w:rsid w:val="00F64BCE"/>
    <w:rsid w:val="00F67583"/>
    <w:rsid w:val="00F72217"/>
    <w:rsid w:val="00F74B6D"/>
    <w:rsid w:val="00F80CA9"/>
    <w:rsid w:val="00F8308E"/>
    <w:rsid w:val="00F911C0"/>
    <w:rsid w:val="00F94438"/>
    <w:rsid w:val="00F956F7"/>
    <w:rsid w:val="00FA06DB"/>
    <w:rsid w:val="00FA4566"/>
    <w:rsid w:val="00FA4E02"/>
    <w:rsid w:val="00FB0DA4"/>
    <w:rsid w:val="00FC20A7"/>
    <w:rsid w:val="00FC287D"/>
    <w:rsid w:val="00FC2D7F"/>
    <w:rsid w:val="00FC2E41"/>
    <w:rsid w:val="00FC7AE9"/>
    <w:rsid w:val="00FD5E4D"/>
    <w:rsid w:val="00FD6198"/>
    <w:rsid w:val="00FD6AE3"/>
    <w:rsid w:val="00FD6EE5"/>
    <w:rsid w:val="00FE02AF"/>
    <w:rsid w:val="00FE1989"/>
    <w:rsid w:val="00FE4785"/>
    <w:rsid w:val="00FE4DA0"/>
    <w:rsid w:val="00FE51DC"/>
    <w:rsid w:val="00FE71D6"/>
    <w:rsid w:val="00FF0057"/>
    <w:rsid w:val="00FF1398"/>
    <w:rsid w:val="00FF247B"/>
    <w:rsid w:val="00FF41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127CA"/>
  <w15:docId w15:val="{098CC504-E001-4086-827A-1A315A65F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12114"/>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qFormat/>
    <w:rsid w:val="00B95002"/>
    <w:pPr>
      <w:keepNext/>
      <w:outlineLvl w:val="0"/>
    </w:pPr>
    <w:rPr>
      <w:rFonts w:ascii="Arial" w:hAnsi="Arial" w:cs="Arial"/>
      <w:b/>
      <w:bCs/>
    </w:rPr>
  </w:style>
  <w:style w:type="paragraph" w:styleId="berschrift2">
    <w:name w:val="heading 2"/>
    <w:basedOn w:val="Standard"/>
    <w:next w:val="Standard"/>
    <w:link w:val="berschrift2Zchn"/>
    <w:uiPriority w:val="9"/>
    <w:semiHidden/>
    <w:unhideWhenUsed/>
    <w:qFormat/>
    <w:rsid w:val="00941CE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emiHidden/>
    <w:rsid w:val="009E32F1"/>
  </w:style>
  <w:style w:type="paragraph" w:styleId="Fuzeile">
    <w:name w:val="footer"/>
    <w:basedOn w:val="Standard"/>
    <w:link w:val="FuzeileZchn"/>
    <w:uiPriority w:val="99"/>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9E32F1"/>
  </w:style>
  <w:style w:type="paragraph" w:styleId="Sprechblasentext">
    <w:name w:val="Balloon Text"/>
    <w:basedOn w:val="Standard"/>
    <w:link w:val="SprechblasentextZchn"/>
    <w:uiPriority w:val="99"/>
    <w:semiHidden/>
    <w:unhideWhenUsed/>
    <w:rsid w:val="009E32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32F1"/>
    <w:rPr>
      <w:rFonts w:ascii="Tahoma" w:hAnsi="Tahoma" w:cs="Tahoma"/>
      <w:sz w:val="16"/>
      <w:szCs w:val="16"/>
    </w:rPr>
  </w:style>
  <w:style w:type="paragraph" w:styleId="Textkrper">
    <w:name w:val="Body Text"/>
    <w:basedOn w:val="Standard"/>
    <w:link w:val="TextkrperZchn"/>
    <w:rsid w:val="00FB0DA4"/>
    <w:pPr>
      <w:spacing w:line="360" w:lineRule="auto"/>
      <w:jc w:val="both"/>
    </w:pPr>
    <w:rPr>
      <w:rFonts w:ascii="FranklinGothic" w:eastAsia="Times" w:hAnsi="FranklinGothic"/>
      <w:sz w:val="22"/>
      <w:szCs w:val="20"/>
    </w:rPr>
  </w:style>
  <w:style w:type="character" w:customStyle="1" w:styleId="TextkrperZchn">
    <w:name w:val="Textkörper Zchn"/>
    <w:basedOn w:val="Absatz-Standardschriftart"/>
    <w:link w:val="Textkrper"/>
    <w:rsid w:val="00FB0DA4"/>
    <w:rPr>
      <w:rFonts w:ascii="FranklinGothic" w:eastAsia="Times" w:hAnsi="FranklinGothic" w:cs="Times New Roman"/>
      <w:szCs w:val="20"/>
      <w:lang w:eastAsia="de-DE"/>
    </w:rPr>
  </w:style>
  <w:style w:type="paragraph" w:styleId="Textkrper2">
    <w:name w:val="Body Text 2"/>
    <w:basedOn w:val="Standard"/>
    <w:link w:val="Textkrper2Zchn"/>
    <w:rsid w:val="00FB0DA4"/>
    <w:pPr>
      <w:spacing w:line="360" w:lineRule="auto"/>
      <w:jc w:val="both"/>
    </w:pPr>
    <w:rPr>
      <w:rFonts w:ascii="FranklinGothic" w:eastAsia="Times" w:hAnsi="FranklinGothic"/>
      <w:b/>
      <w:szCs w:val="20"/>
    </w:rPr>
  </w:style>
  <w:style w:type="character" w:customStyle="1" w:styleId="Textkrper2Zchn">
    <w:name w:val="Textkörper 2 Zchn"/>
    <w:basedOn w:val="Absatz-Standardschriftart"/>
    <w:link w:val="Textkrper2"/>
    <w:rsid w:val="00FB0DA4"/>
    <w:rPr>
      <w:rFonts w:ascii="FranklinGothic" w:eastAsia="Times" w:hAnsi="FranklinGothic" w:cs="Times New Roman"/>
      <w:b/>
      <w:sz w:val="24"/>
      <w:szCs w:val="20"/>
      <w:lang w:eastAsia="de-DE"/>
    </w:rPr>
  </w:style>
  <w:style w:type="character" w:styleId="Hyperlink">
    <w:name w:val="Hyperlink"/>
    <w:basedOn w:val="Absatz-Standardschriftart"/>
    <w:uiPriority w:val="99"/>
    <w:unhideWhenUsed/>
    <w:rsid w:val="00B32F98"/>
    <w:rPr>
      <w:color w:val="0000FF" w:themeColor="hyperlink"/>
      <w:u w:val="single"/>
    </w:rPr>
  </w:style>
  <w:style w:type="character" w:styleId="Fett">
    <w:name w:val="Strong"/>
    <w:basedOn w:val="Absatz-Standardschriftart"/>
    <w:uiPriority w:val="22"/>
    <w:qFormat/>
    <w:rsid w:val="00BF2E52"/>
    <w:rPr>
      <w:b/>
      <w:bCs/>
      <w:i w:val="0"/>
      <w:iCs w:val="0"/>
    </w:rPr>
  </w:style>
  <w:style w:type="character" w:customStyle="1" w:styleId="berschrift1Zchn">
    <w:name w:val="Überschrift 1 Zchn"/>
    <w:basedOn w:val="Absatz-Standardschriftart"/>
    <w:link w:val="berschrift1"/>
    <w:rsid w:val="00B95002"/>
    <w:rPr>
      <w:rFonts w:ascii="Arial" w:eastAsia="Times New Roman" w:hAnsi="Arial" w:cs="Arial"/>
      <w:b/>
      <w:bCs/>
      <w:sz w:val="24"/>
      <w:szCs w:val="24"/>
      <w:lang w:eastAsia="de-DE"/>
    </w:rPr>
  </w:style>
  <w:style w:type="character" w:customStyle="1" w:styleId="berschrift2Zchn">
    <w:name w:val="Überschrift 2 Zchn"/>
    <w:basedOn w:val="Absatz-Standardschriftart"/>
    <w:link w:val="berschrift2"/>
    <w:uiPriority w:val="9"/>
    <w:semiHidden/>
    <w:rsid w:val="00941CE6"/>
    <w:rPr>
      <w:rFonts w:asciiTheme="majorHAnsi" w:eastAsiaTheme="majorEastAsia" w:hAnsiTheme="majorHAnsi" w:cstheme="majorBidi"/>
      <w:color w:val="365F91" w:themeColor="accent1" w:themeShade="BF"/>
      <w:sz w:val="26"/>
      <w:szCs w:val="26"/>
      <w:lang w:eastAsia="de-DE"/>
    </w:rPr>
  </w:style>
  <w:style w:type="paragraph" w:customStyle="1" w:styleId="Text">
    <w:name w:val="Text"/>
    <w:rsid w:val="0078509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de-DE"/>
      <w14:textOutline w14:w="0" w14:cap="flat" w14:cmpd="sng" w14:algn="ctr">
        <w14:noFill/>
        <w14:prstDash w14:val="solid"/>
        <w14:bevel/>
      </w14:textOutline>
    </w:rPr>
  </w:style>
  <w:style w:type="paragraph" w:customStyle="1" w:styleId="TextA">
    <w:name w:val="Text A"/>
    <w:rsid w:val="0078509A"/>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u w:color="000000"/>
      <w:bdr w:val="nil"/>
      <w:lang w:eastAsia="de-DE"/>
      <w14:textOutline w14:w="12700" w14:cap="flat" w14:cmpd="sng" w14:algn="ctr">
        <w14:noFill/>
        <w14:prstDash w14:val="solid"/>
        <w14:miter w14:lim="400000"/>
      </w14:textOutline>
    </w:rPr>
  </w:style>
  <w:style w:type="character" w:customStyle="1" w:styleId="Hyperlink0">
    <w:name w:val="Hyperlink.0"/>
    <w:basedOn w:val="Hyperlink"/>
    <w:rsid w:val="00B005C3"/>
    <w:rPr>
      <w:color w:val="0000FF" w:themeColor="hyperlink"/>
      <w:u w:val="single"/>
    </w:rPr>
  </w:style>
  <w:style w:type="character" w:styleId="BesuchterLink">
    <w:name w:val="FollowedHyperlink"/>
    <w:basedOn w:val="Absatz-Standardschriftart"/>
    <w:uiPriority w:val="99"/>
    <w:semiHidden/>
    <w:unhideWhenUsed/>
    <w:rsid w:val="005336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309753">
      <w:bodyDiv w:val="1"/>
      <w:marLeft w:val="0"/>
      <w:marRight w:val="0"/>
      <w:marTop w:val="0"/>
      <w:marBottom w:val="0"/>
      <w:divBdr>
        <w:top w:val="none" w:sz="0" w:space="0" w:color="auto"/>
        <w:left w:val="none" w:sz="0" w:space="0" w:color="auto"/>
        <w:bottom w:val="none" w:sz="0" w:space="0" w:color="auto"/>
        <w:right w:val="none" w:sz="0" w:space="0" w:color="auto"/>
      </w:divBdr>
    </w:div>
    <w:div w:id="1742870488">
      <w:bodyDiv w:val="1"/>
      <w:marLeft w:val="0"/>
      <w:marRight w:val="0"/>
      <w:marTop w:val="0"/>
      <w:marBottom w:val="0"/>
      <w:divBdr>
        <w:top w:val="none" w:sz="0" w:space="0" w:color="auto"/>
        <w:left w:val="none" w:sz="0" w:space="0" w:color="auto"/>
        <w:bottom w:val="none" w:sz="0" w:space="0" w:color="auto"/>
        <w:right w:val="none" w:sz="0" w:space="0" w:color="auto"/>
      </w:divBdr>
    </w:div>
    <w:div w:id="193262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miumkante-garant.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arant-digital.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BB4DE-4045-45B5-BCCA-DE7C03F31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441</Words>
  <Characters>2779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NSC</dc:creator>
  <cp:lastModifiedBy>Ernesti, Michaela</cp:lastModifiedBy>
  <cp:revision>4</cp:revision>
  <cp:lastPrinted>2020-07-30T14:29:00Z</cp:lastPrinted>
  <dcterms:created xsi:type="dcterms:W3CDTF">2024-03-05T09:45:00Z</dcterms:created>
  <dcterms:modified xsi:type="dcterms:W3CDTF">2024-03-28T13:45:00Z</dcterms:modified>
</cp:coreProperties>
</file>